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EDDE21" w14:textId="77777777" w:rsidR="00722365" w:rsidRDefault="00722365" w:rsidP="00996AE7">
      <w:pPr>
        <w:pStyle w:val="CRCoverPage"/>
        <w:tabs>
          <w:tab w:val="right" w:pos="9639"/>
        </w:tabs>
        <w:spacing w:after="0"/>
        <w:rPr>
          <w:b/>
          <w:i/>
          <w:noProof/>
          <w:sz w:val="28"/>
        </w:rPr>
      </w:pPr>
      <w:bookmarkStart w:id="0" w:name="_Toc28005431"/>
      <w:bookmarkStart w:id="1" w:name="_Toc36038103"/>
      <w:bookmarkStart w:id="2" w:name="_Toc45133300"/>
      <w:bookmarkStart w:id="3" w:name="_Toc51762128"/>
      <w:bookmarkStart w:id="4" w:name="_Toc59016533"/>
      <w:bookmarkStart w:id="5" w:name="_Toc68167502"/>
      <w:bookmarkStart w:id="6" w:name="_Toc138668163"/>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C3-233152</w:t>
      </w:r>
      <w:r>
        <w:rPr>
          <w:b/>
          <w:i/>
          <w:noProof/>
          <w:sz w:val="28"/>
        </w:rPr>
        <w:fldChar w:fldCharType="end"/>
      </w:r>
    </w:p>
    <w:p w14:paraId="756F786B" w14:textId="77777777" w:rsidR="00722365" w:rsidRDefault="00722365" w:rsidP="0072236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0F01" w14:paraId="0CD6947B" w14:textId="77777777" w:rsidTr="00AC101D">
        <w:tc>
          <w:tcPr>
            <w:tcW w:w="9641" w:type="dxa"/>
            <w:gridSpan w:val="9"/>
            <w:tcBorders>
              <w:top w:val="single" w:sz="4" w:space="0" w:color="auto"/>
              <w:left w:val="single" w:sz="4" w:space="0" w:color="auto"/>
              <w:right w:val="single" w:sz="4" w:space="0" w:color="auto"/>
            </w:tcBorders>
          </w:tcPr>
          <w:p w14:paraId="3BA38FF6" w14:textId="77777777" w:rsidR="002C0F01" w:rsidRDefault="002C0F01" w:rsidP="00AC101D">
            <w:pPr>
              <w:pStyle w:val="CRCoverPage"/>
              <w:spacing w:after="0"/>
              <w:jc w:val="right"/>
              <w:rPr>
                <w:i/>
                <w:noProof/>
              </w:rPr>
            </w:pPr>
            <w:r>
              <w:rPr>
                <w:i/>
                <w:noProof/>
                <w:sz w:val="14"/>
              </w:rPr>
              <w:t>CR-Form-v12.2</w:t>
            </w:r>
          </w:p>
        </w:tc>
      </w:tr>
      <w:tr w:rsidR="002C0F01" w14:paraId="00D05D33" w14:textId="77777777" w:rsidTr="00AC101D">
        <w:tc>
          <w:tcPr>
            <w:tcW w:w="9641" w:type="dxa"/>
            <w:gridSpan w:val="9"/>
            <w:tcBorders>
              <w:left w:val="single" w:sz="4" w:space="0" w:color="auto"/>
              <w:right w:val="single" w:sz="4" w:space="0" w:color="auto"/>
            </w:tcBorders>
          </w:tcPr>
          <w:p w14:paraId="1F0AEA6F" w14:textId="77777777" w:rsidR="002C0F01" w:rsidRDefault="002C0F01" w:rsidP="00AC101D">
            <w:pPr>
              <w:pStyle w:val="CRCoverPage"/>
              <w:spacing w:after="0"/>
              <w:jc w:val="center"/>
              <w:rPr>
                <w:noProof/>
              </w:rPr>
            </w:pPr>
            <w:r>
              <w:rPr>
                <w:b/>
                <w:noProof/>
                <w:sz w:val="32"/>
              </w:rPr>
              <w:t>CHANGE REQUEST</w:t>
            </w:r>
          </w:p>
        </w:tc>
      </w:tr>
      <w:tr w:rsidR="002C0F01" w14:paraId="50FC9DF6" w14:textId="77777777" w:rsidTr="00AC101D">
        <w:tc>
          <w:tcPr>
            <w:tcW w:w="9641" w:type="dxa"/>
            <w:gridSpan w:val="9"/>
            <w:tcBorders>
              <w:left w:val="single" w:sz="4" w:space="0" w:color="auto"/>
              <w:right w:val="single" w:sz="4" w:space="0" w:color="auto"/>
            </w:tcBorders>
          </w:tcPr>
          <w:p w14:paraId="54941BD5" w14:textId="77777777" w:rsidR="002C0F01" w:rsidRDefault="002C0F01" w:rsidP="00AC101D">
            <w:pPr>
              <w:pStyle w:val="CRCoverPage"/>
              <w:spacing w:after="0"/>
              <w:rPr>
                <w:noProof/>
                <w:sz w:val="8"/>
                <w:szCs w:val="8"/>
              </w:rPr>
            </w:pPr>
          </w:p>
        </w:tc>
      </w:tr>
      <w:tr w:rsidR="002C0F01" w14:paraId="349DA558" w14:textId="77777777" w:rsidTr="00AC101D">
        <w:tc>
          <w:tcPr>
            <w:tcW w:w="142" w:type="dxa"/>
            <w:tcBorders>
              <w:left w:val="single" w:sz="4" w:space="0" w:color="auto"/>
            </w:tcBorders>
          </w:tcPr>
          <w:p w14:paraId="0644B4AC" w14:textId="77777777" w:rsidR="002C0F01" w:rsidRDefault="002C0F01" w:rsidP="00AC101D">
            <w:pPr>
              <w:pStyle w:val="CRCoverPage"/>
              <w:spacing w:after="0"/>
              <w:jc w:val="right"/>
              <w:rPr>
                <w:noProof/>
              </w:rPr>
            </w:pPr>
          </w:p>
        </w:tc>
        <w:tc>
          <w:tcPr>
            <w:tcW w:w="1559" w:type="dxa"/>
            <w:shd w:val="pct30" w:color="FFFF00" w:fill="auto"/>
          </w:tcPr>
          <w:p w14:paraId="14D3D6D8" w14:textId="0C44248F" w:rsidR="002C0F01" w:rsidRPr="00410371" w:rsidRDefault="006524E4" w:rsidP="00AC101D">
            <w:pPr>
              <w:pStyle w:val="CRCoverPage"/>
              <w:spacing w:after="0"/>
              <w:jc w:val="right"/>
              <w:rPr>
                <w:b/>
                <w:noProof/>
                <w:sz w:val="28"/>
              </w:rPr>
            </w:pPr>
            <w:r>
              <w:fldChar w:fldCharType="begin"/>
            </w:r>
            <w:r>
              <w:instrText xml:space="preserve"> DOCPROPERTY  Spec#  \* MERGEFORMAT </w:instrText>
            </w:r>
            <w:r>
              <w:fldChar w:fldCharType="separate"/>
            </w:r>
            <w:r w:rsidR="002C0F01">
              <w:rPr>
                <w:b/>
                <w:noProof/>
                <w:sz w:val="28"/>
              </w:rPr>
              <w:t>29.513</w:t>
            </w:r>
            <w:r>
              <w:rPr>
                <w:b/>
                <w:noProof/>
                <w:sz w:val="28"/>
              </w:rPr>
              <w:fldChar w:fldCharType="end"/>
            </w:r>
          </w:p>
        </w:tc>
        <w:tc>
          <w:tcPr>
            <w:tcW w:w="709" w:type="dxa"/>
          </w:tcPr>
          <w:p w14:paraId="1DE5E454" w14:textId="77777777" w:rsidR="002C0F01" w:rsidRDefault="002C0F01" w:rsidP="00AC101D">
            <w:pPr>
              <w:pStyle w:val="CRCoverPage"/>
              <w:spacing w:after="0"/>
              <w:jc w:val="center"/>
              <w:rPr>
                <w:noProof/>
              </w:rPr>
            </w:pPr>
            <w:r>
              <w:rPr>
                <w:b/>
                <w:noProof/>
                <w:sz w:val="28"/>
              </w:rPr>
              <w:t>CR</w:t>
            </w:r>
          </w:p>
        </w:tc>
        <w:tc>
          <w:tcPr>
            <w:tcW w:w="1276" w:type="dxa"/>
            <w:shd w:val="pct30" w:color="FFFF00" w:fill="auto"/>
          </w:tcPr>
          <w:p w14:paraId="17752569" w14:textId="5CE61E7A" w:rsidR="002C0F01" w:rsidRPr="00410371" w:rsidRDefault="006524E4" w:rsidP="00AC101D">
            <w:pPr>
              <w:pStyle w:val="CRCoverPage"/>
              <w:spacing w:after="0"/>
              <w:rPr>
                <w:noProof/>
              </w:rPr>
            </w:pPr>
            <w:r w:rsidRPr="006524E4">
              <w:rPr>
                <w:b/>
                <w:noProof/>
                <w:sz w:val="28"/>
              </w:rPr>
              <w:t>0479</w:t>
            </w:r>
          </w:p>
        </w:tc>
        <w:tc>
          <w:tcPr>
            <w:tcW w:w="709" w:type="dxa"/>
          </w:tcPr>
          <w:p w14:paraId="0428FE25" w14:textId="77777777" w:rsidR="002C0F01" w:rsidRDefault="002C0F01" w:rsidP="00AC101D">
            <w:pPr>
              <w:pStyle w:val="CRCoverPage"/>
              <w:tabs>
                <w:tab w:val="right" w:pos="625"/>
              </w:tabs>
              <w:spacing w:after="0"/>
              <w:jc w:val="center"/>
              <w:rPr>
                <w:noProof/>
              </w:rPr>
            </w:pPr>
            <w:r>
              <w:rPr>
                <w:b/>
                <w:bCs/>
                <w:noProof/>
                <w:sz w:val="28"/>
              </w:rPr>
              <w:t>rev</w:t>
            </w:r>
          </w:p>
        </w:tc>
        <w:tc>
          <w:tcPr>
            <w:tcW w:w="992" w:type="dxa"/>
            <w:shd w:val="pct30" w:color="FFFF00" w:fill="auto"/>
          </w:tcPr>
          <w:p w14:paraId="33AA927B" w14:textId="0FB707C0" w:rsidR="002C0F01" w:rsidRPr="00410371" w:rsidRDefault="006524E4" w:rsidP="00AC101D">
            <w:pPr>
              <w:pStyle w:val="CRCoverPage"/>
              <w:spacing w:after="0"/>
              <w:jc w:val="center"/>
              <w:rPr>
                <w:b/>
                <w:noProof/>
              </w:rPr>
            </w:pPr>
            <w:r>
              <w:fldChar w:fldCharType="begin"/>
            </w:r>
            <w:r>
              <w:instrText xml:space="preserve"> DOCPROPERTY  Revision  \* MERGEFORMAT </w:instrText>
            </w:r>
            <w:r>
              <w:fldChar w:fldCharType="separate"/>
            </w:r>
            <w:r w:rsidR="002C0F01">
              <w:rPr>
                <w:b/>
                <w:noProof/>
                <w:sz w:val="28"/>
              </w:rPr>
              <w:t>-</w:t>
            </w:r>
            <w:r>
              <w:rPr>
                <w:b/>
                <w:noProof/>
                <w:sz w:val="28"/>
              </w:rPr>
              <w:fldChar w:fldCharType="end"/>
            </w:r>
          </w:p>
        </w:tc>
        <w:tc>
          <w:tcPr>
            <w:tcW w:w="2410" w:type="dxa"/>
          </w:tcPr>
          <w:p w14:paraId="31C245A3" w14:textId="77777777" w:rsidR="002C0F01" w:rsidRDefault="002C0F01" w:rsidP="00AC10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F64699" w14:textId="77FF931B" w:rsidR="002C0F01" w:rsidRPr="00410371" w:rsidRDefault="004430B5" w:rsidP="00AC101D">
            <w:pPr>
              <w:pStyle w:val="CRCoverPage"/>
              <w:spacing w:after="0"/>
              <w:jc w:val="center"/>
              <w:rPr>
                <w:noProof/>
                <w:sz w:val="28"/>
              </w:rPr>
            </w:pPr>
            <w:r>
              <w:rPr>
                <w:b/>
                <w:noProof/>
                <w:sz w:val="28"/>
              </w:rPr>
              <w:t>18.2.0</w:t>
            </w:r>
          </w:p>
        </w:tc>
        <w:tc>
          <w:tcPr>
            <w:tcW w:w="143" w:type="dxa"/>
            <w:tcBorders>
              <w:right w:val="single" w:sz="4" w:space="0" w:color="auto"/>
            </w:tcBorders>
          </w:tcPr>
          <w:p w14:paraId="76FF20E3" w14:textId="77777777" w:rsidR="002C0F01" w:rsidRDefault="002C0F01" w:rsidP="00AC101D">
            <w:pPr>
              <w:pStyle w:val="CRCoverPage"/>
              <w:spacing w:after="0"/>
              <w:rPr>
                <w:noProof/>
              </w:rPr>
            </w:pPr>
          </w:p>
        </w:tc>
      </w:tr>
      <w:tr w:rsidR="002C0F01" w14:paraId="1B3BCF27" w14:textId="77777777" w:rsidTr="00AC101D">
        <w:tc>
          <w:tcPr>
            <w:tcW w:w="9641" w:type="dxa"/>
            <w:gridSpan w:val="9"/>
            <w:tcBorders>
              <w:left w:val="single" w:sz="4" w:space="0" w:color="auto"/>
              <w:right w:val="single" w:sz="4" w:space="0" w:color="auto"/>
            </w:tcBorders>
          </w:tcPr>
          <w:p w14:paraId="1EDCE4A2" w14:textId="77777777" w:rsidR="002C0F01" w:rsidRDefault="002C0F01" w:rsidP="00AC101D">
            <w:pPr>
              <w:pStyle w:val="CRCoverPage"/>
              <w:spacing w:after="0"/>
              <w:rPr>
                <w:noProof/>
              </w:rPr>
            </w:pPr>
          </w:p>
        </w:tc>
      </w:tr>
      <w:tr w:rsidR="002C0F01" w14:paraId="30D01DA0" w14:textId="77777777" w:rsidTr="00AC101D">
        <w:tc>
          <w:tcPr>
            <w:tcW w:w="9641" w:type="dxa"/>
            <w:gridSpan w:val="9"/>
            <w:tcBorders>
              <w:top w:val="single" w:sz="4" w:space="0" w:color="auto"/>
            </w:tcBorders>
          </w:tcPr>
          <w:p w14:paraId="6086DCC3" w14:textId="77777777" w:rsidR="002C0F01" w:rsidRPr="00F25D98" w:rsidRDefault="002C0F01" w:rsidP="00AC101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2C0F01" w14:paraId="0994CE57" w14:textId="77777777" w:rsidTr="00AC101D">
        <w:tc>
          <w:tcPr>
            <w:tcW w:w="9641" w:type="dxa"/>
            <w:gridSpan w:val="9"/>
          </w:tcPr>
          <w:p w14:paraId="3B0D5579" w14:textId="77777777" w:rsidR="002C0F01" w:rsidRDefault="002C0F01" w:rsidP="00AC101D">
            <w:pPr>
              <w:pStyle w:val="CRCoverPage"/>
              <w:spacing w:after="0"/>
              <w:rPr>
                <w:noProof/>
                <w:sz w:val="8"/>
                <w:szCs w:val="8"/>
              </w:rPr>
            </w:pPr>
          </w:p>
        </w:tc>
      </w:tr>
    </w:tbl>
    <w:p w14:paraId="2CBC88BE" w14:textId="77777777" w:rsidR="002C0F01" w:rsidRDefault="002C0F01" w:rsidP="002C0F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0F01" w14:paraId="33C8D583" w14:textId="77777777" w:rsidTr="00AC101D">
        <w:tc>
          <w:tcPr>
            <w:tcW w:w="2835" w:type="dxa"/>
          </w:tcPr>
          <w:p w14:paraId="57D6B026" w14:textId="77777777" w:rsidR="002C0F01" w:rsidRDefault="002C0F01" w:rsidP="00AC101D">
            <w:pPr>
              <w:pStyle w:val="CRCoverPage"/>
              <w:tabs>
                <w:tab w:val="right" w:pos="2751"/>
              </w:tabs>
              <w:spacing w:after="0"/>
              <w:rPr>
                <w:b/>
                <w:i/>
                <w:noProof/>
              </w:rPr>
            </w:pPr>
            <w:r>
              <w:rPr>
                <w:b/>
                <w:i/>
                <w:noProof/>
              </w:rPr>
              <w:t>Proposed change affects:</w:t>
            </w:r>
          </w:p>
        </w:tc>
        <w:tc>
          <w:tcPr>
            <w:tcW w:w="1418" w:type="dxa"/>
          </w:tcPr>
          <w:p w14:paraId="62307473" w14:textId="77777777" w:rsidR="002C0F01" w:rsidRDefault="002C0F01" w:rsidP="00AC10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F04707" w14:textId="77777777" w:rsidR="002C0F01" w:rsidRDefault="002C0F01" w:rsidP="00AC101D">
            <w:pPr>
              <w:pStyle w:val="CRCoverPage"/>
              <w:spacing w:after="0"/>
              <w:jc w:val="center"/>
              <w:rPr>
                <w:b/>
                <w:caps/>
                <w:noProof/>
              </w:rPr>
            </w:pPr>
          </w:p>
        </w:tc>
        <w:tc>
          <w:tcPr>
            <w:tcW w:w="709" w:type="dxa"/>
            <w:tcBorders>
              <w:left w:val="single" w:sz="4" w:space="0" w:color="auto"/>
            </w:tcBorders>
          </w:tcPr>
          <w:p w14:paraId="57E1BCEB" w14:textId="77777777" w:rsidR="002C0F01" w:rsidRDefault="002C0F01" w:rsidP="00AC10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197A70" w14:textId="77777777" w:rsidR="002C0F01" w:rsidRDefault="002C0F01" w:rsidP="00AC101D">
            <w:pPr>
              <w:pStyle w:val="CRCoverPage"/>
              <w:spacing w:after="0"/>
              <w:jc w:val="center"/>
              <w:rPr>
                <w:b/>
                <w:caps/>
                <w:noProof/>
              </w:rPr>
            </w:pPr>
          </w:p>
        </w:tc>
        <w:tc>
          <w:tcPr>
            <w:tcW w:w="2126" w:type="dxa"/>
          </w:tcPr>
          <w:p w14:paraId="0E7ABFDB" w14:textId="77777777" w:rsidR="002C0F01" w:rsidRDefault="002C0F01" w:rsidP="00AC10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1EEBA2" w14:textId="77777777" w:rsidR="002C0F01" w:rsidRDefault="002C0F01" w:rsidP="00AC101D">
            <w:pPr>
              <w:pStyle w:val="CRCoverPage"/>
              <w:spacing w:after="0"/>
              <w:jc w:val="center"/>
              <w:rPr>
                <w:b/>
                <w:caps/>
                <w:noProof/>
              </w:rPr>
            </w:pPr>
          </w:p>
        </w:tc>
        <w:tc>
          <w:tcPr>
            <w:tcW w:w="1418" w:type="dxa"/>
            <w:tcBorders>
              <w:left w:val="nil"/>
            </w:tcBorders>
          </w:tcPr>
          <w:p w14:paraId="3B426CBC" w14:textId="77777777" w:rsidR="002C0F01" w:rsidRDefault="002C0F01" w:rsidP="00AC10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523BB0" w14:textId="68455A91" w:rsidR="002C0F01" w:rsidRDefault="004430B5" w:rsidP="00AC101D">
            <w:pPr>
              <w:pStyle w:val="CRCoverPage"/>
              <w:spacing w:after="0"/>
              <w:jc w:val="center"/>
              <w:rPr>
                <w:b/>
                <w:bCs/>
                <w:caps/>
                <w:noProof/>
              </w:rPr>
            </w:pPr>
            <w:r>
              <w:rPr>
                <w:b/>
                <w:bCs/>
                <w:caps/>
                <w:noProof/>
              </w:rPr>
              <w:t>X</w:t>
            </w:r>
          </w:p>
        </w:tc>
      </w:tr>
    </w:tbl>
    <w:p w14:paraId="3AB3BEC2" w14:textId="77777777" w:rsidR="002C0F01" w:rsidRDefault="002C0F01" w:rsidP="002C0F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0F01" w14:paraId="3DF0088A" w14:textId="77777777" w:rsidTr="00AC101D">
        <w:tc>
          <w:tcPr>
            <w:tcW w:w="9640" w:type="dxa"/>
            <w:gridSpan w:val="11"/>
          </w:tcPr>
          <w:p w14:paraId="1CA9ECD9" w14:textId="77777777" w:rsidR="002C0F01" w:rsidRDefault="002C0F01" w:rsidP="00AC101D">
            <w:pPr>
              <w:pStyle w:val="CRCoverPage"/>
              <w:spacing w:after="0"/>
              <w:rPr>
                <w:noProof/>
                <w:sz w:val="8"/>
                <w:szCs w:val="8"/>
              </w:rPr>
            </w:pPr>
          </w:p>
        </w:tc>
      </w:tr>
      <w:tr w:rsidR="002C0F01" w14:paraId="0E544FE5" w14:textId="77777777" w:rsidTr="00AC101D">
        <w:tc>
          <w:tcPr>
            <w:tcW w:w="1843" w:type="dxa"/>
            <w:tcBorders>
              <w:top w:val="single" w:sz="4" w:space="0" w:color="auto"/>
              <w:left w:val="single" w:sz="4" w:space="0" w:color="auto"/>
            </w:tcBorders>
          </w:tcPr>
          <w:p w14:paraId="3C846974" w14:textId="77777777" w:rsidR="002C0F01" w:rsidRDefault="002C0F01" w:rsidP="00AC10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CE6061" w14:textId="07A2138C" w:rsidR="002C0F01" w:rsidRDefault="004430B5" w:rsidP="00AC101D">
            <w:pPr>
              <w:pStyle w:val="CRCoverPage"/>
              <w:spacing w:after="0"/>
              <w:ind w:left="100"/>
              <w:rPr>
                <w:noProof/>
              </w:rPr>
            </w:pPr>
            <w:r w:rsidRPr="004430B5">
              <w:t xml:space="preserve">Spending Limits for </w:t>
            </w:r>
            <w:r>
              <w:t>UE</w:t>
            </w:r>
            <w:r w:rsidRPr="004430B5">
              <w:t xml:space="preserve"> Policies in the 5GC</w:t>
            </w:r>
          </w:p>
        </w:tc>
      </w:tr>
      <w:tr w:rsidR="002C0F01" w14:paraId="5FAFBDAA" w14:textId="77777777" w:rsidTr="00AC101D">
        <w:tc>
          <w:tcPr>
            <w:tcW w:w="1843" w:type="dxa"/>
            <w:tcBorders>
              <w:left w:val="single" w:sz="4" w:space="0" w:color="auto"/>
            </w:tcBorders>
          </w:tcPr>
          <w:p w14:paraId="5389B1D2" w14:textId="77777777" w:rsidR="002C0F01" w:rsidRDefault="002C0F01" w:rsidP="00AC101D">
            <w:pPr>
              <w:pStyle w:val="CRCoverPage"/>
              <w:spacing w:after="0"/>
              <w:rPr>
                <w:b/>
                <w:i/>
                <w:noProof/>
                <w:sz w:val="8"/>
                <w:szCs w:val="8"/>
              </w:rPr>
            </w:pPr>
          </w:p>
        </w:tc>
        <w:tc>
          <w:tcPr>
            <w:tcW w:w="7797" w:type="dxa"/>
            <w:gridSpan w:val="10"/>
            <w:tcBorders>
              <w:right w:val="single" w:sz="4" w:space="0" w:color="auto"/>
            </w:tcBorders>
          </w:tcPr>
          <w:p w14:paraId="6477B6E1" w14:textId="77777777" w:rsidR="002C0F01" w:rsidRDefault="002C0F01" w:rsidP="00AC101D">
            <w:pPr>
              <w:pStyle w:val="CRCoverPage"/>
              <w:spacing w:after="0"/>
              <w:rPr>
                <w:noProof/>
                <w:sz w:val="8"/>
                <w:szCs w:val="8"/>
              </w:rPr>
            </w:pPr>
          </w:p>
        </w:tc>
      </w:tr>
      <w:tr w:rsidR="002C0F01" w14:paraId="08CE2FB1" w14:textId="77777777" w:rsidTr="00AC101D">
        <w:tc>
          <w:tcPr>
            <w:tcW w:w="1843" w:type="dxa"/>
            <w:tcBorders>
              <w:left w:val="single" w:sz="4" w:space="0" w:color="auto"/>
            </w:tcBorders>
          </w:tcPr>
          <w:p w14:paraId="740BFA1F" w14:textId="77777777" w:rsidR="002C0F01" w:rsidRDefault="002C0F01" w:rsidP="00AC10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876F86" w14:textId="29282602" w:rsidR="002C0F01" w:rsidRDefault="004430B5" w:rsidP="00AC101D">
            <w:pPr>
              <w:pStyle w:val="CRCoverPage"/>
              <w:spacing w:after="0"/>
              <w:ind w:left="100"/>
              <w:rPr>
                <w:noProof/>
              </w:rPr>
            </w:pPr>
            <w:r w:rsidRPr="004430B5">
              <w:rPr>
                <w:noProof/>
              </w:rPr>
              <w:t>Nokia, Nokia Shanghai Bell</w:t>
            </w:r>
          </w:p>
        </w:tc>
      </w:tr>
      <w:tr w:rsidR="002C0F01" w14:paraId="5110DAF0" w14:textId="77777777" w:rsidTr="00AC101D">
        <w:tc>
          <w:tcPr>
            <w:tcW w:w="1843" w:type="dxa"/>
            <w:tcBorders>
              <w:left w:val="single" w:sz="4" w:space="0" w:color="auto"/>
            </w:tcBorders>
          </w:tcPr>
          <w:p w14:paraId="69083BC4" w14:textId="77777777" w:rsidR="002C0F01" w:rsidRDefault="002C0F01" w:rsidP="00AC10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E9BD52" w14:textId="3AEB3EAA" w:rsidR="002C0F01" w:rsidRDefault="004430B5" w:rsidP="00AC101D">
            <w:pPr>
              <w:pStyle w:val="CRCoverPage"/>
              <w:spacing w:after="0"/>
              <w:ind w:left="100"/>
              <w:rPr>
                <w:noProof/>
              </w:rPr>
            </w:pPr>
            <w:r>
              <w:t>CT3</w:t>
            </w:r>
          </w:p>
        </w:tc>
      </w:tr>
      <w:tr w:rsidR="002C0F01" w14:paraId="128EAD42" w14:textId="77777777" w:rsidTr="00AC101D">
        <w:tc>
          <w:tcPr>
            <w:tcW w:w="1843" w:type="dxa"/>
            <w:tcBorders>
              <w:left w:val="single" w:sz="4" w:space="0" w:color="auto"/>
            </w:tcBorders>
          </w:tcPr>
          <w:p w14:paraId="0EAC159D" w14:textId="77777777" w:rsidR="002C0F01" w:rsidRDefault="002C0F01" w:rsidP="00AC101D">
            <w:pPr>
              <w:pStyle w:val="CRCoverPage"/>
              <w:spacing w:after="0"/>
              <w:rPr>
                <w:b/>
                <w:i/>
                <w:noProof/>
                <w:sz w:val="8"/>
                <w:szCs w:val="8"/>
              </w:rPr>
            </w:pPr>
          </w:p>
        </w:tc>
        <w:tc>
          <w:tcPr>
            <w:tcW w:w="7797" w:type="dxa"/>
            <w:gridSpan w:val="10"/>
            <w:tcBorders>
              <w:right w:val="single" w:sz="4" w:space="0" w:color="auto"/>
            </w:tcBorders>
          </w:tcPr>
          <w:p w14:paraId="7AC5D524" w14:textId="77777777" w:rsidR="002C0F01" w:rsidRDefault="002C0F01" w:rsidP="00AC101D">
            <w:pPr>
              <w:pStyle w:val="CRCoverPage"/>
              <w:spacing w:after="0"/>
              <w:rPr>
                <w:noProof/>
                <w:sz w:val="8"/>
                <w:szCs w:val="8"/>
              </w:rPr>
            </w:pPr>
          </w:p>
        </w:tc>
      </w:tr>
      <w:tr w:rsidR="002C0F01" w14:paraId="139A7499" w14:textId="77777777" w:rsidTr="00AC101D">
        <w:tc>
          <w:tcPr>
            <w:tcW w:w="1843" w:type="dxa"/>
            <w:tcBorders>
              <w:left w:val="single" w:sz="4" w:space="0" w:color="auto"/>
            </w:tcBorders>
          </w:tcPr>
          <w:p w14:paraId="0699751A" w14:textId="77777777" w:rsidR="002C0F01" w:rsidRDefault="002C0F01" w:rsidP="00AC101D">
            <w:pPr>
              <w:pStyle w:val="CRCoverPage"/>
              <w:tabs>
                <w:tab w:val="right" w:pos="1759"/>
              </w:tabs>
              <w:spacing w:after="0"/>
              <w:rPr>
                <w:b/>
                <w:i/>
                <w:noProof/>
              </w:rPr>
            </w:pPr>
            <w:r>
              <w:rPr>
                <w:b/>
                <w:i/>
                <w:noProof/>
              </w:rPr>
              <w:t>Work item code:</w:t>
            </w:r>
          </w:p>
        </w:tc>
        <w:tc>
          <w:tcPr>
            <w:tcW w:w="3686" w:type="dxa"/>
            <w:gridSpan w:val="5"/>
            <w:shd w:val="pct30" w:color="FFFF00" w:fill="auto"/>
          </w:tcPr>
          <w:p w14:paraId="482E1BCB" w14:textId="05FA4AAF" w:rsidR="002C0F01" w:rsidRDefault="004430B5" w:rsidP="00AC101D">
            <w:pPr>
              <w:pStyle w:val="CRCoverPage"/>
              <w:spacing w:after="0"/>
              <w:ind w:left="100"/>
              <w:rPr>
                <w:noProof/>
              </w:rPr>
            </w:pPr>
            <w:r w:rsidRPr="004430B5">
              <w:t>TEI18_SLAMUP</w:t>
            </w:r>
          </w:p>
        </w:tc>
        <w:tc>
          <w:tcPr>
            <w:tcW w:w="567" w:type="dxa"/>
            <w:tcBorders>
              <w:left w:val="nil"/>
            </w:tcBorders>
          </w:tcPr>
          <w:p w14:paraId="2BED212D" w14:textId="77777777" w:rsidR="002C0F01" w:rsidRDefault="002C0F01" w:rsidP="00AC101D">
            <w:pPr>
              <w:pStyle w:val="CRCoverPage"/>
              <w:spacing w:after="0"/>
              <w:ind w:right="100"/>
              <w:rPr>
                <w:noProof/>
              </w:rPr>
            </w:pPr>
          </w:p>
        </w:tc>
        <w:tc>
          <w:tcPr>
            <w:tcW w:w="1417" w:type="dxa"/>
            <w:gridSpan w:val="3"/>
            <w:tcBorders>
              <w:left w:val="nil"/>
            </w:tcBorders>
          </w:tcPr>
          <w:p w14:paraId="431E7A70" w14:textId="77777777" w:rsidR="002C0F01" w:rsidRDefault="002C0F01" w:rsidP="00AC10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4BF248" w14:textId="0DCB2DC3" w:rsidR="002C0F01" w:rsidRDefault="005D791D" w:rsidP="00AC101D">
            <w:pPr>
              <w:pStyle w:val="CRCoverPage"/>
              <w:spacing w:after="0"/>
              <w:ind w:left="100"/>
              <w:rPr>
                <w:noProof/>
              </w:rPr>
            </w:pPr>
            <w:r>
              <w:rPr>
                <w:noProof/>
              </w:rPr>
              <w:t>2023-08-1</w:t>
            </w:r>
            <w:r w:rsidR="00D67C6A">
              <w:rPr>
                <w:noProof/>
              </w:rPr>
              <w:t>4</w:t>
            </w:r>
          </w:p>
        </w:tc>
      </w:tr>
      <w:tr w:rsidR="002C0F01" w14:paraId="192CE839" w14:textId="77777777" w:rsidTr="00AC101D">
        <w:tc>
          <w:tcPr>
            <w:tcW w:w="1843" w:type="dxa"/>
            <w:tcBorders>
              <w:left w:val="single" w:sz="4" w:space="0" w:color="auto"/>
            </w:tcBorders>
          </w:tcPr>
          <w:p w14:paraId="2777CD27" w14:textId="77777777" w:rsidR="002C0F01" w:rsidRDefault="002C0F01" w:rsidP="00AC101D">
            <w:pPr>
              <w:pStyle w:val="CRCoverPage"/>
              <w:spacing w:after="0"/>
              <w:rPr>
                <w:b/>
                <w:i/>
                <w:noProof/>
                <w:sz w:val="8"/>
                <w:szCs w:val="8"/>
              </w:rPr>
            </w:pPr>
          </w:p>
        </w:tc>
        <w:tc>
          <w:tcPr>
            <w:tcW w:w="1986" w:type="dxa"/>
            <w:gridSpan w:val="4"/>
          </w:tcPr>
          <w:p w14:paraId="3A062B28" w14:textId="77777777" w:rsidR="002C0F01" w:rsidRDefault="002C0F01" w:rsidP="00AC101D">
            <w:pPr>
              <w:pStyle w:val="CRCoverPage"/>
              <w:spacing w:after="0"/>
              <w:rPr>
                <w:noProof/>
                <w:sz w:val="8"/>
                <w:szCs w:val="8"/>
              </w:rPr>
            </w:pPr>
          </w:p>
        </w:tc>
        <w:tc>
          <w:tcPr>
            <w:tcW w:w="2267" w:type="dxa"/>
            <w:gridSpan w:val="2"/>
          </w:tcPr>
          <w:p w14:paraId="19B27D24" w14:textId="77777777" w:rsidR="002C0F01" w:rsidRDefault="002C0F01" w:rsidP="00AC101D">
            <w:pPr>
              <w:pStyle w:val="CRCoverPage"/>
              <w:spacing w:after="0"/>
              <w:rPr>
                <w:noProof/>
                <w:sz w:val="8"/>
                <w:szCs w:val="8"/>
              </w:rPr>
            </w:pPr>
          </w:p>
        </w:tc>
        <w:tc>
          <w:tcPr>
            <w:tcW w:w="1417" w:type="dxa"/>
            <w:gridSpan w:val="3"/>
          </w:tcPr>
          <w:p w14:paraId="6F779F39" w14:textId="77777777" w:rsidR="002C0F01" w:rsidRDefault="002C0F01" w:rsidP="00AC101D">
            <w:pPr>
              <w:pStyle w:val="CRCoverPage"/>
              <w:spacing w:after="0"/>
              <w:rPr>
                <w:noProof/>
                <w:sz w:val="8"/>
                <w:szCs w:val="8"/>
              </w:rPr>
            </w:pPr>
          </w:p>
        </w:tc>
        <w:tc>
          <w:tcPr>
            <w:tcW w:w="2127" w:type="dxa"/>
            <w:tcBorders>
              <w:right w:val="single" w:sz="4" w:space="0" w:color="auto"/>
            </w:tcBorders>
          </w:tcPr>
          <w:p w14:paraId="5B24430B" w14:textId="77777777" w:rsidR="002C0F01" w:rsidRDefault="002C0F01" w:rsidP="00AC101D">
            <w:pPr>
              <w:pStyle w:val="CRCoverPage"/>
              <w:spacing w:after="0"/>
              <w:rPr>
                <w:noProof/>
                <w:sz w:val="8"/>
                <w:szCs w:val="8"/>
              </w:rPr>
            </w:pPr>
          </w:p>
        </w:tc>
      </w:tr>
      <w:tr w:rsidR="002C0F01" w14:paraId="430A572E" w14:textId="77777777" w:rsidTr="00AC101D">
        <w:trPr>
          <w:cantSplit/>
        </w:trPr>
        <w:tc>
          <w:tcPr>
            <w:tcW w:w="1843" w:type="dxa"/>
            <w:tcBorders>
              <w:left w:val="single" w:sz="4" w:space="0" w:color="auto"/>
            </w:tcBorders>
          </w:tcPr>
          <w:p w14:paraId="6AD58368" w14:textId="77777777" w:rsidR="002C0F01" w:rsidRDefault="002C0F01" w:rsidP="00AC101D">
            <w:pPr>
              <w:pStyle w:val="CRCoverPage"/>
              <w:tabs>
                <w:tab w:val="right" w:pos="1759"/>
              </w:tabs>
              <w:spacing w:after="0"/>
              <w:rPr>
                <w:b/>
                <w:i/>
                <w:noProof/>
              </w:rPr>
            </w:pPr>
            <w:r>
              <w:rPr>
                <w:b/>
                <w:i/>
                <w:noProof/>
              </w:rPr>
              <w:t>Category:</w:t>
            </w:r>
          </w:p>
        </w:tc>
        <w:tc>
          <w:tcPr>
            <w:tcW w:w="851" w:type="dxa"/>
            <w:shd w:val="pct30" w:color="FFFF00" w:fill="auto"/>
          </w:tcPr>
          <w:p w14:paraId="1C1F2F89" w14:textId="7D254C81" w:rsidR="002C0F01" w:rsidRDefault="004430B5" w:rsidP="00AC101D">
            <w:pPr>
              <w:pStyle w:val="CRCoverPage"/>
              <w:spacing w:after="0"/>
              <w:ind w:left="100" w:right="-609"/>
              <w:rPr>
                <w:b/>
                <w:noProof/>
              </w:rPr>
            </w:pPr>
            <w:r>
              <w:rPr>
                <w:b/>
                <w:noProof/>
              </w:rPr>
              <w:t>B</w:t>
            </w:r>
          </w:p>
        </w:tc>
        <w:tc>
          <w:tcPr>
            <w:tcW w:w="3402" w:type="dxa"/>
            <w:gridSpan w:val="5"/>
            <w:tcBorders>
              <w:left w:val="nil"/>
            </w:tcBorders>
          </w:tcPr>
          <w:p w14:paraId="736F4CE5" w14:textId="77777777" w:rsidR="002C0F01" w:rsidRDefault="002C0F01" w:rsidP="00AC101D">
            <w:pPr>
              <w:pStyle w:val="CRCoverPage"/>
              <w:spacing w:after="0"/>
              <w:rPr>
                <w:noProof/>
              </w:rPr>
            </w:pPr>
          </w:p>
        </w:tc>
        <w:tc>
          <w:tcPr>
            <w:tcW w:w="1417" w:type="dxa"/>
            <w:gridSpan w:val="3"/>
            <w:tcBorders>
              <w:left w:val="nil"/>
            </w:tcBorders>
          </w:tcPr>
          <w:p w14:paraId="0FE5DAE4" w14:textId="77777777" w:rsidR="002C0F01" w:rsidRDefault="002C0F01" w:rsidP="00AC10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0B0D50" w14:textId="6DB95207" w:rsidR="002C0F01" w:rsidRDefault="004430B5" w:rsidP="00AC101D">
            <w:pPr>
              <w:pStyle w:val="CRCoverPage"/>
              <w:spacing w:after="0"/>
              <w:ind w:left="100"/>
              <w:rPr>
                <w:noProof/>
              </w:rPr>
            </w:pPr>
            <w:r>
              <w:rPr>
                <w:noProof/>
              </w:rPr>
              <w:t>Rel-18</w:t>
            </w:r>
          </w:p>
        </w:tc>
      </w:tr>
      <w:tr w:rsidR="002C0F01" w14:paraId="443CD25F" w14:textId="77777777" w:rsidTr="00AC101D">
        <w:tc>
          <w:tcPr>
            <w:tcW w:w="1843" w:type="dxa"/>
            <w:tcBorders>
              <w:left w:val="single" w:sz="4" w:space="0" w:color="auto"/>
              <w:bottom w:val="single" w:sz="4" w:space="0" w:color="auto"/>
            </w:tcBorders>
          </w:tcPr>
          <w:p w14:paraId="7EBF647D" w14:textId="77777777" w:rsidR="002C0F01" w:rsidRDefault="002C0F01" w:rsidP="00AC101D">
            <w:pPr>
              <w:pStyle w:val="CRCoverPage"/>
              <w:spacing w:after="0"/>
              <w:rPr>
                <w:b/>
                <w:i/>
                <w:noProof/>
              </w:rPr>
            </w:pPr>
          </w:p>
        </w:tc>
        <w:tc>
          <w:tcPr>
            <w:tcW w:w="4677" w:type="dxa"/>
            <w:gridSpan w:val="8"/>
            <w:tcBorders>
              <w:bottom w:val="single" w:sz="4" w:space="0" w:color="auto"/>
            </w:tcBorders>
          </w:tcPr>
          <w:p w14:paraId="0F7F02A7" w14:textId="77777777" w:rsidR="002C0F01" w:rsidRDefault="002C0F01" w:rsidP="00AC10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95823C" w14:textId="77777777" w:rsidR="002C0F01" w:rsidRDefault="002C0F01" w:rsidP="00AC101D">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B1E8CE" w14:textId="77777777" w:rsidR="002C0F01" w:rsidRPr="007C2097" w:rsidRDefault="002C0F01" w:rsidP="00AC10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C0F01" w14:paraId="09FA95E3" w14:textId="77777777" w:rsidTr="00AC101D">
        <w:tc>
          <w:tcPr>
            <w:tcW w:w="1843" w:type="dxa"/>
          </w:tcPr>
          <w:p w14:paraId="6C5F4E71" w14:textId="77777777" w:rsidR="002C0F01" w:rsidRDefault="002C0F01" w:rsidP="00AC101D">
            <w:pPr>
              <w:pStyle w:val="CRCoverPage"/>
              <w:spacing w:after="0"/>
              <w:rPr>
                <w:b/>
                <w:i/>
                <w:noProof/>
                <w:sz w:val="8"/>
                <w:szCs w:val="8"/>
              </w:rPr>
            </w:pPr>
          </w:p>
        </w:tc>
        <w:tc>
          <w:tcPr>
            <w:tcW w:w="7797" w:type="dxa"/>
            <w:gridSpan w:val="10"/>
          </w:tcPr>
          <w:p w14:paraId="1F5138BE" w14:textId="77777777" w:rsidR="002C0F01" w:rsidRDefault="002C0F01" w:rsidP="00AC101D">
            <w:pPr>
              <w:pStyle w:val="CRCoverPage"/>
              <w:spacing w:after="0"/>
              <w:rPr>
                <w:noProof/>
                <w:sz w:val="8"/>
                <w:szCs w:val="8"/>
              </w:rPr>
            </w:pPr>
          </w:p>
        </w:tc>
      </w:tr>
      <w:tr w:rsidR="002C0F01" w14:paraId="723E8137" w14:textId="77777777" w:rsidTr="00AC101D">
        <w:tc>
          <w:tcPr>
            <w:tcW w:w="2694" w:type="dxa"/>
            <w:gridSpan w:val="2"/>
            <w:tcBorders>
              <w:top w:val="single" w:sz="4" w:space="0" w:color="auto"/>
              <w:left w:val="single" w:sz="4" w:space="0" w:color="auto"/>
            </w:tcBorders>
          </w:tcPr>
          <w:p w14:paraId="6D54D62A" w14:textId="77777777" w:rsidR="002C0F01" w:rsidRDefault="002C0F01" w:rsidP="00AC10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821566" w14:textId="17DCA36B" w:rsidR="002C0F01" w:rsidRDefault="00607528" w:rsidP="00F72DC6">
            <w:pPr>
              <w:pStyle w:val="CRCoverPage"/>
              <w:numPr>
                <w:ilvl w:val="0"/>
                <w:numId w:val="8"/>
              </w:numPr>
              <w:spacing w:after="0"/>
              <w:rPr>
                <w:noProof/>
              </w:rPr>
            </w:pPr>
            <w:r w:rsidRPr="00607528">
              <w:rPr>
                <w:noProof/>
              </w:rPr>
              <w:t xml:space="preserve">As per SA2 agreed CR S2-2301635 the </w:t>
            </w:r>
            <w:r>
              <w:rPr>
                <w:noProof/>
              </w:rPr>
              <w:t>UE</w:t>
            </w:r>
            <w:r w:rsidRPr="00607528">
              <w:rPr>
                <w:noProof/>
              </w:rPr>
              <w:t xml:space="preserve"> Policy decisions based on spending limit is a function that allows PCF taking actions related to the status of policy counters that are maintained in the CHF.</w:t>
            </w:r>
          </w:p>
          <w:p w14:paraId="6AA90C01" w14:textId="435D182D" w:rsidR="00F72DC6" w:rsidRDefault="00F72DC6" w:rsidP="00F72DC6">
            <w:pPr>
              <w:pStyle w:val="CRCoverPage"/>
              <w:numPr>
                <w:ilvl w:val="0"/>
                <w:numId w:val="8"/>
              </w:numPr>
              <w:spacing w:after="0"/>
              <w:rPr>
                <w:noProof/>
              </w:rPr>
            </w:pPr>
            <w:r>
              <w:rPr>
                <w:noProof/>
              </w:rPr>
              <w:t xml:space="preserve">As per SA2 agreed CR </w:t>
            </w:r>
            <w:r w:rsidRPr="00F72DC6">
              <w:rPr>
                <w:noProof/>
              </w:rPr>
              <w:t>S2-2301633</w:t>
            </w:r>
            <w:r>
              <w:rPr>
                <w:noProof/>
              </w:rPr>
              <w:t xml:space="preserve"> the UE policy control is only applicable to URSP for making decision on spending limits.</w:t>
            </w:r>
          </w:p>
        </w:tc>
      </w:tr>
      <w:tr w:rsidR="002C0F01" w14:paraId="158C6CC9" w14:textId="77777777" w:rsidTr="00AC101D">
        <w:tc>
          <w:tcPr>
            <w:tcW w:w="2694" w:type="dxa"/>
            <w:gridSpan w:val="2"/>
            <w:tcBorders>
              <w:left w:val="single" w:sz="4" w:space="0" w:color="auto"/>
            </w:tcBorders>
          </w:tcPr>
          <w:p w14:paraId="62F008AC" w14:textId="77777777" w:rsidR="002C0F01" w:rsidRDefault="002C0F01" w:rsidP="00AC101D">
            <w:pPr>
              <w:pStyle w:val="CRCoverPage"/>
              <w:spacing w:after="0"/>
              <w:rPr>
                <w:b/>
                <w:i/>
                <w:noProof/>
                <w:sz w:val="8"/>
                <w:szCs w:val="8"/>
              </w:rPr>
            </w:pPr>
          </w:p>
        </w:tc>
        <w:tc>
          <w:tcPr>
            <w:tcW w:w="6946" w:type="dxa"/>
            <w:gridSpan w:val="9"/>
            <w:tcBorders>
              <w:right w:val="single" w:sz="4" w:space="0" w:color="auto"/>
            </w:tcBorders>
          </w:tcPr>
          <w:p w14:paraId="2D89ABB1" w14:textId="77777777" w:rsidR="002C0F01" w:rsidRDefault="002C0F01" w:rsidP="00AC101D">
            <w:pPr>
              <w:pStyle w:val="CRCoverPage"/>
              <w:spacing w:after="0"/>
              <w:rPr>
                <w:noProof/>
                <w:sz w:val="8"/>
                <w:szCs w:val="8"/>
              </w:rPr>
            </w:pPr>
          </w:p>
        </w:tc>
      </w:tr>
      <w:tr w:rsidR="002C0F01" w14:paraId="57E315A0" w14:textId="77777777" w:rsidTr="00AC101D">
        <w:tc>
          <w:tcPr>
            <w:tcW w:w="2694" w:type="dxa"/>
            <w:gridSpan w:val="2"/>
            <w:tcBorders>
              <w:left w:val="single" w:sz="4" w:space="0" w:color="auto"/>
            </w:tcBorders>
          </w:tcPr>
          <w:p w14:paraId="4736196F" w14:textId="77777777" w:rsidR="002C0F01" w:rsidRDefault="002C0F01" w:rsidP="00AC10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7A9CEE" w14:textId="25DFB6F6" w:rsidR="002C0F01" w:rsidRDefault="00607528" w:rsidP="00AC101D">
            <w:pPr>
              <w:pStyle w:val="CRCoverPage"/>
              <w:spacing w:after="0"/>
              <w:ind w:left="100"/>
              <w:rPr>
                <w:noProof/>
              </w:rPr>
            </w:pPr>
            <w:r w:rsidRPr="00607528">
              <w:rPr>
                <w:noProof/>
              </w:rPr>
              <w:t xml:space="preserve">Updating the </w:t>
            </w:r>
            <w:r>
              <w:rPr>
                <w:noProof/>
              </w:rPr>
              <w:t>UE</w:t>
            </w:r>
            <w:r w:rsidRPr="00607528">
              <w:rPr>
                <w:noProof/>
              </w:rPr>
              <w:t xml:space="preserve"> Policy Association Management related procedures to describe PCF interaction with CHF to support spending limits for </w:t>
            </w:r>
            <w:r>
              <w:rPr>
                <w:noProof/>
              </w:rPr>
              <w:t>UE</w:t>
            </w:r>
            <w:r w:rsidRPr="00607528">
              <w:rPr>
                <w:noProof/>
              </w:rPr>
              <w:t xml:space="preserve"> Polic</w:t>
            </w:r>
            <w:r w:rsidR="00F72DC6">
              <w:rPr>
                <w:noProof/>
              </w:rPr>
              <w:t>y (specically URSP).</w:t>
            </w:r>
          </w:p>
        </w:tc>
      </w:tr>
      <w:tr w:rsidR="002C0F01" w14:paraId="62689921" w14:textId="77777777" w:rsidTr="00AC101D">
        <w:tc>
          <w:tcPr>
            <w:tcW w:w="2694" w:type="dxa"/>
            <w:gridSpan w:val="2"/>
            <w:tcBorders>
              <w:left w:val="single" w:sz="4" w:space="0" w:color="auto"/>
            </w:tcBorders>
          </w:tcPr>
          <w:p w14:paraId="3DC179B0" w14:textId="77777777" w:rsidR="002C0F01" w:rsidRDefault="002C0F01" w:rsidP="00AC101D">
            <w:pPr>
              <w:pStyle w:val="CRCoverPage"/>
              <w:spacing w:after="0"/>
              <w:rPr>
                <w:b/>
                <w:i/>
                <w:noProof/>
                <w:sz w:val="8"/>
                <w:szCs w:val="8"/>
              </w:rPr>
            </w:pPr>
          </w:p>
        </w:tc>
        <w:tc>
          <w:tcPr>
            <w:tcW w:w="6946" w:type="dxa"/>
            <w:gridSpan w:val="9"/>
            <w:tcBorders>
              <w:right w:val="single" w:sz="4" w:space="0" w:color="auto"/>
            </w:tcBorders>
          </w:tcPr>
          <w:p w14:paraId="42661CB8" w14:textId="77777777" w:rsidR="002C0F01" w:rsidRDefault="002C0F01" w:rsidP="00AC101D">
            <w:pPr>
              <w:pStyle w:val="CRCoverPage"/>
              <w:spacing w:after="0"/>
              <w:rPr>
                <w:noProof/>
                <w:sz w:val="8"/>
                <w:szCs w:val="8"/>
              </w:rPr>
            </w:pPr>
          </w:p>
        </w:tc>
      </w:tr>
      <w:tr w:rsidR="002C0F01" w14:paraId="1987D03D" w14:textId="77777777" w:rsidTr="00AC101D">
        <w:tc>
          <w:tcPr>
            <w:tcW w:w="2694" w:type="dxa"/>
            <w:gridSpan w:val="2"/>
            <w:tcBorders>
              <w:left w:val="single" w:sz="4" w:space="0" w:color="auto"/>
              <w:bottom w:val="single" w:sz="4" w:space="0" w:color="auto"/>
            </w:tcBorders>
          </w:tcPr>
          <w:p w14:paraId="61C78278" w14:textId="77777777" w:rsidR="002C0F01" w:rsidRDefault="002C0F01" w:rsidP="00AC10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E51C9F" w14:textId="6F2DD2C6" w:rsidR="002C0F01" w:rsidRDefault="00607528" w:rsidP="00AC101D">
            <w:pPr>
              <w:pStyle w:val="CRCoverPage"/>
              <w:spacing w:after="0"/>
              <w:ind w:left="100"/>
              <w:rPr>
                <w:noProof/>
              </w:rPr>
            </w:pPr>
            <w:r w:rsidRPr="00607528">
              <w:rPr>
                <w:noProof/>
              </w:rPr>
              <w:t>No fullfilment of SA2 requirements</w:t>
            </w:r>
          </w:p>
        </w:tc>
      </w:tr>
      <w:tr w:rsidR="002C0F01" w14:paraId="6D7FA242" w14:textId="77777777" w:rsidTr="00AC101D">
        <w:tc>
          <w:tcPr>
            <w:tcW w:w="2694" w:type="dxa"/>
            <w:gridSpan w:val="2"/>
          </w:tcPr>
          <w:p w14:paraId="0A4C6AC9" w14:textId="77777777" w:rsidR="002C0F01" w:rsidRDefault="002C0F01" w:rsidP="00AC101D">
            <w:pPr>
              <w:pStyle w:val="CRCoverPage"/>
              <w:spacing w:after="0"/>
              <w:rPr>
                <w:b/>
                <w:i/>
                <w:noProof/>
                <w:sz w:val="8"/>
                <w:szCs w:val="8"/>
              </w:rPr>
            </w:pPr>
          </w:p>
        </w:tc>
        <w:tc>
          <w:tcPr>
            <w:tcW w:w="6946" w:type="dxa"/>
            <w:gridSpan w:val="9"/>
          </w:tcPr>
          <w:p w14:paraId="30A96475" w14:textId="77777777" w:rsidR="002C0F01" w:rsidRDefault="002C0F01" w:rsidP="00AC101D">
            <w:pPr>
              <w:pStyle w:val="CRCoverPage"/>
              <w:spacing w:after="0"/>
              <w:rPr>
                <w:noProof/>
                <w:sz w:val="8"/>
                <w:szCs w:val="8"/>
              </w:rPr>
            </w:pPr>
          </w:p>
        </w:tc>
      </w:tr>
      <w:tr w:rsidR="002C0F01" w14:paraId="36CA54B8" w14:textId="77777777" w:rsidTr="00AC101D">
        <w:tc>
          <w:tcPr>
            <w:tcW w:w="2694" w:type="dxa"/>
            <w:gridSpan w:val="2"/>
            <w:tcBorders>
              <w:top w:val="single" w:sz="4" w:space="0" w:color="auto"/>
              <w:left w:val="single" w:sz="4" w:space="0" w:color="auto"/>
            </w:tcBorders>
          </w:tcPr>
          <w:p w14:paraId="5480C24D" w14:textId="77777777" w:rsidR="002C0F01" w:rsidRDefault="002C0F01" w:rsidP="00AC10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AAD56B" w14:textId="5C43321A" w:rsidR="002C0F01" w:rsidRDefault="007D571E" w:rsidP="00AC101D">
            <w:pPr>
              <w:pStyle w:val="CRCoverPage"/>
              <w:spacing w:after="0"/>
              <w:ind w:left="100"/>
              <w:rPr>
                <w:noProof/>
              </w:rPr>
            </w:pPr>
            <w:r>
              <w:rPr>
                <w:noProof/>
              </w:rPr>
              <w:t>5.6.1.1, 5.6.1.2, 5.6.1.3, 5.6.2.2.1, 5.6.2.2.2, 5.6.2.2.3, 5.6.3.1.1, 5.6.3.1.2, 5.6.3.1.3</w:t>
            </w:r>
          </w:p>
        </w:tc>
      </w:tr>
      <w:tr w:rsidR="002C0F01" w14:paraId="30B3DC2F" w14:textId="77777777" w:rsidTr="00AC101D">
        <w:tc>
          <w:tcPr>
            <w:tcW w:w="2694" w:type="dxa"/>
            <w:gridSpan w:val="2"/>
            <w:tcBorders>
              <w:left w:val="single" w:sz="4" w:space="0" w:color="auto"/>
            </w:tcBorders>
          </w:tcPr>
          <w:p w14:paraId="0B20F170" w14:textId="77777777" w:rsidR="002C0F01" w:rsidRDefault="002C0F01" w:rsidP="00AC101D">
            <w:pPr>
              <w:pStyle w:val="CRCoverPage"/>
              <w:spacing w:after="0"/>
              <w:rPr>
                <w:b/>
                <w:i/>
                <w:noProof/>
                <w:sz w:val="8"/>
                <w:szCs w:val="8"/>
              </w:rPr>
            </w:pPr>
          </w:p>
        </w:tc>
        <w:tc>
          <w:tcPr>
            <w:tcW w:w="6946" w:type="dxa"/>
            <w:gridSpan w:val="9"/>
            <w:tcBorders>
              <w:right w:val="single" w:sz="4" w:space="0" w:color="auto"/>
            </w:tcBorders>
          </w:tcPr>
          <w:p w14:paraId="09DAF9F5" w14:textId="77777777" w:rsidR="002C0F01" w:rsidRDefault="002C0F01" w:rsidP="00AC101D">
            <w:pPr>
              <w:pStyle w:val="CRCoverPage"/>
              <w:spacing w:after="0"/>
              <w:rPr>
                <w:noProof/>
                <w:sz w:val="8"/>
                <w:szCs w:val="8"/>
              </w:rPr>
            </w:pPr>
          </w:p>
        </w:tc>
      </w:tr>
      <w:tr w:rsidR="002C0F01" w14:paraId="0D9A14AB" w14:textId="77777777" w:rsidTr="00AC101D">
        <w:tc>
          <w:tcPr>
            <w:tcW w:w="2694" w:type="dxa"/>
            <w:gridSpan w:val="2"/>
            <w:tcBorders>
              <w:left w:val="single" w:sz="4" w:space="0" w:color="auto"/>
            </w:tcBorders>
          </w:tcPr>
          <w:p w14:paraId="7F12C90B" w14:textId="77777777" w:rsidR="002C0F01" w:rsidRDefault="002C0F01" w:rsidP="00AC10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B7A043" w14:textId="77777777" w:rsidR="002C0F01" w:rsidRDefault="002C0F01" w:rsidP="00AC10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8BE828" w14:textId="77777777" w:rsidR="002C0F01" w:rsidRDefault="002C0F01" w:rsidP="00AC101D">
            <w:pPr>
              <w:pStyle w:val="CRCoverPage"/>
              <w:spacing w:after="0"/>
              <w:jc w:val="center"/>
              <w:rPr>
                <w:b/>
                <w:caps/>
                <w:noProof/>
              </w:rPr>
            </w:pPr>
            <w:r>
              <w:rPr>
                <w:b/>
                <w:caps/>
                <w:noProof/>
              </w:rPr>
              <w:t>N</w:t>
            </w:r>
          </w:p>
        </w:tc>
        <w:tc>
          <w:tcPr>
            <w:tcW w:w="2977" w:type="dxa"/>
            <w:gridSpan w:val="4"/>
          </w:tcPr>
          <w:p w14:paraId="53561AC0" w14:textId="77777777" w:rsidR="002C0F01" w:rsidRDefault="002C0F01" w:rsidP="00AC10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D17E2" w14:textId="77777777" w:rsidR="002C0F01" w:rsidRDefault="002C0F01" w:rsidP="00AC101D">
            <w:pPr>
              <w:pStyle w:val="CRCoverPage"/>
              <w:spacing w:after="0"/>
              <w:ind w:left="99"/>
              <w:rPr>
                <w:noProof/>
              </w:rPr>
            </w:pPr>
          </w:p>
        </w:tc>
      </w:tr>
      <w:tr w:rsidR="002C0F01" w14:paraId="24C76DA2" w14:textId="77777777" w:rsidTr="00AC101D">
        <w:tc>
          <w:tcPr>
            <w:tcW w:w="2694" w:type="dxa"/>
            <w:gridSpan w:val="2"/>
            <w:tcBorders>
              <w:left w:val="single" w:sz="4" w:space="0" w:color="auto"/>
            </w:tcBorders>
          </w:tcPr>
          <w:p w14:paraId="6B17963F" w14:textId="77777777" w:rsidR="002C0F01" w:rsidRDefault="002C0F01" w:rsidP="00AC10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EBDC96" w14:textId="77777777" w:rsidR="002C0F01" w:rsidRDefault="002C0F01" w:rsidP="00AC10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A16F9" w14:textId="3AA1ABD0" w:rsidR="002C0F01" w:rsidRDefault="007D571E" w:rsidP="00AC101D">
            <w:pPr>
              <w:pStyle w:val="CRCoverPage"/>
              <w:spacing w:after="0"/>
              <w:jc w:val="center"/>
              <w:rPr>
                <w:b/>
                <w:caps/>
                <w:noProof/>
              </w:rPr>
            </w:pPr>
            <w:r>
              <w:rPr>
                <w:b/>
                <w:caps/>
                <w:noProof/>
              </w:rPr>
              <w:t>X</w:t>
            </w:r>
          </w:p>
        </w:tc>
        <w:tc>
          <w:tcPr>
            <w:tcW w:w="2977" w:type="dxa"/>
            <w:gridSpan w:val="4"/>
          </w:tcPr>
          <w:p w14:paraId="3FD015F1" w14:textId="77777777" w:rsidR="002C0F01" w:rsidRDefault="002C0F01" w:rsidP="00AC10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E693F8" w14:textId="77777777" w:rsidR="002C0F01" w:rsidRDefault="002C0F01" w:rsidP="00AC101D">
            <w:pPr>
              <w:pStyle w:val="CRCoverPage"/>
              <w:spacing w:after="0"/>
              <w:ind w:left="99"/>
              <w:rPr>
                <w:noProof/>
              </w:rPr>
            </w:pPr>
            <w:r>
              <w:rPr>
                <w:noProof/>
              </w:rPr>
              <w:t xml:space="preserve">TS/TR ... CR ... </w:t>
            </w:r>
          </w:p>
        </w:tc>
      </w:tr>
      <w:tr w:rsidR="002C0F01" w14:paraId="1B44AF26" w14:textId="77777777" w:rsidTr="00AC101D">
        <w:tc>
          <w:tcPr>
            <w:tcW w:w="2694" w:type="dxa"/>
            <w:gridSpan w:val="2"/>
            <w:tcBorders>
              <w:left w:val="single" w:sz="4" w:space="0" w:color="auto"/>
            </w:tcBorders>
          </w:tcPr>
          <w:p w14:paraId="11C59FD8" w14:textId="77777777" w:rsidR="002C0F01" w:rsidRDefault="002C0F01" w:rsidP="00AC10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91D997" w14:textId="77777777" w:rsidR="002C0F01" w:rsidRDefault="002C0F01" w:rsidP="00AC10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55192" w14:textId="352C60A3" w:rsidR="002C0F01" w:rsidRDefault="007D571E" w:rsidP="00AC101D">
            <w:pPr>
              <w:pStyle w:val="CRCoverPage"/>
              <w:spacing w:after="0"/>
              <w:jc w:val="center"/>
              <w:rPr>
                <w:b/>
                <w:caps/>
                <w:noProof/>
              </w:rPr>
            </w:pPr>
            <w:r>
              <w:rPr>
                <w:b/>
                <w:caps/>
                <w:noProof/>
              </w:rPr>
              <w:t>X</w:t>
            </w:r>
          </w:p>
        </w:tc>
        <w:tc>
          <w:tcPr>
            <w:tcW w:w="2977" w:type="dxa"/>
            <w:gridSpan w:val="4"/>
          </w:tcPr>
          <w:p w14:paraId="0F270E1B" w14:textId="77777777" w:rsidR="002C0F01" w:rsidRDefault="002C0F01" w:rsidP="00AC10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54E0E5" w14:textId="77777777" w:rsidR="002C0F01" w:rsidRDefault="002C0F01" w:rsidP="00AC101D">
            <w:pPr>
              <w:pStyle w:val="CRCoverPage"/>
              <w:spacing w:after="0"/>
              <w:ind w:left="99"/>
              <w:rPr>
                <w:noProof/>
              </w:rPr>
            </w:pPr>
            <w:r>
              <w:rPr>
                <w:noProof/>
              </w:rPr>
              <w:t xml:space="preserve">TS/TR ... CR ... </w:t>
            </w:r>
          </w:p>
        </w:tc>
      </w:tr>
      <w:tr w:rsidR="002C0F01" w14:paraId="5EB4E679" w14:textId="77777777" w:rsidTr="00AC101D">
        <w:tc>
          <w:tcPr>
            <w:tcW w:w="2694" w:type="dxa"/>
            <w:gridSpan w:val="2"/>
            <w:tcBorders>
              <w:left w:val="single" w:sz="4" w:space="0" w:color="auto"/>
            </w:tcBorders>
          </w:tcPr>
          <w:p w14:paraId="3500053E" w14:textId="77777777" w:rsidR="002C0F01" w:rsidRDefault="002C0F01" w:rsidP="00AC10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5FD74" w14:textId="77777777" w:rsidR="002C0F01" w:rsidRDefault="002C0F01" w:rsidP="00AC10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347E" w14:textId="000ACC50" w:rsidR="002C0F01" w:rsidRDefault="007D571E" w:rsidP="00AC101D">
            <w:pPr>
              <w:pStyle w:val="CRCoverPage"/>
              <w:spacing w:after="0"/>
              <w:jc w:val="center"/>
              <w:rPr>
                <w:b/>
                <w:caps/>
                <w:noProof/>
              </w:rPr>
            </w:pPr>
            <w:r>
              <w:rPr>
                <w:b/>
                <w:caps/>
                <w:noProof/>
              </w:rPr>
              <w:t>X</w:t>
            </w:r>
          </w:p>
        </w:tc>
        <w:tc>
          <w:tcPr>
            <w:tcW w:w="2977" w:type="dxa"/>
            <w:gridSpan w:val="4"/>
          </w:tcPr>
          <w:p w14:paraId="170F8816" w14:textId="77777777" w:rsidR="002C0F01" w:rsidRDefault="002C0F01" w:rsidP="00AC10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E48451" w14:textId="77777777" w:rsidR="002C0F01" w:rsidRDefault="002C0F01" w:rsidP="00AC101D">
            <w:pPr>
              <w:pStyle w:val="CRCoverPage"/>
              <w:spacing w:after="0"/>
              <w:ind w:left="99"/>
              <w:rPr>
                <w:noProof/>
              </w:rPr>
            </w:pPr>
            <w:r>
              <w:rPr>
                <w:noProof/>
              </w:rPr>
              <w:t xml:space="preserve">TS/TR ... CR ... </w:t>
            </w:r>
          </w:p>
        </w:tc>
      </w:tr>
      <w:tr w:rsidR="002C0F01" w14:paraId="3C51F4BB" w14:textId="77777777" w:rsidTr="00AC101D">
        <w:tc>
          <w:tcPr>
            <w:tcW w:w="2694" w:type="dxa"/>
            <w:gridSpan w:val="2"/>
            <w:tcBorders>
              <w:left w:val="single" w:sz="4" w:space="0" w:color="auto"/>
            </w:tcBorders>
          </w:tcPr>
          <w:p w14:paraId="5CFAA1FF" w14:textId="77777777" w:rsidR="002C0F01" w:rsidRDefault="002C0F01" w:rsidP="00AC101D">
            <w:pPr>
              <w:pStyle w:val="CRCoverPage"/>
              <w:spacing w:after="0"/>
              <w:rPr>
                <w:b/>
                <w:i/>
                <w:noProof/>
              </w:rPr>
            </w:pPr>
          </w:p>
        </w:tc>
        <w:tc>
          <w:tcPr>
            <w:tcW w:w="6946" w:type="dxa"/>
            <w:gridSpan w:val="9"/>
            <w:tcBorders>
              <w:right w:val="single" w:sz="4" w:space="0" w:color="auto"/>
            </w:tcBorders>
          </w:tcPr>
          <w:p w14:paraId="16259F03" w14:textId="77777777" w:rsidR="002C0F01" w:rsidRDefault="002C0F01" w:rsidP="00AC101D">
            <w:pPr>
              <w:pStyle w:val="CRCoverPage"/>
              <w:spacing w:after="0"/>
              <w:rPr>
                <w:noProof/>
              </w:rPr>
            </w:pPr>
          </w:p>
        </w:tc>
      </w:tr>
      <w:tr w:rsidR="002C0F01" w14:paraId="3C2DC1A5" w14:textId="77777777" w:rsidTr="00AC101D">
        <w:tc>
          <w:tcPr>
            <w:tcW w:w="2694" w:type="dxa"/>
            <w:gridSpan w:val="2"/>
            <w:tcBorders>
              <w:left w:val="single" w:sz="4" w:space="0" w:color="auto"/>
              <w:bottom w:val="single" w:sz="4" w:space="0" w:color="auto"/>
            </w:tcBorders>
          </w:tcPr>
          <w:p w14:paraId="2F267E14" w14:textId="77777777" w:rsidR="002C0F01" w:rsidRDefault="002C0F01" w:rsidP="00AC10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BF9E6D" w14:textId="4DB06349" w:rsidR="002C0F01" w:rsidRDefault="00D67C6A" w:rsidP="00AC101D">
            <w:pPr>
              <w:pStyle w:val="CRCoverPage"/>
              <w:spacing w:after="0"/>
              <w:ind w:left="100"/>
              <w:rPr>
                <w:noProof/>
              </w:rPr>
            </w:pPr>
            <w:r w:rsidRPr="00D67C6A">
              <w:rPr>
                <w:noProof/>
              </w:rPr>
              <w:t>This CR does not introduce any impact in the OpenAPI specification.</w:t>
            </w:r>
          </w:p>
        </w:tc>
      </w:tr>
      <w:tr w:rsidR="002C0F01" w:rsidRPr="008863B9" w14:paraId="1347E850" w14:textId="77777777" w:rsidTr="00AC101D">
        <w:tc>
          <w:tcPr>
            <w:tcW w:w="2694" w:type="dxa"/>
            <w:gridSpan w:val="2"/>
            <w:tcBorders>
              <w:top w:val="single" w:sz="4" w:space="0" w:color="auto"/>
              <w:bottom w:val="single" w:sz="4" w:space="0" w:color="auto"/>
            </w:tcBorders>
          </w:tcPr>
          <w:p w14:paraId="426AAF22" w14:textId="77777777" w:rsidR="002C0F01" w:rsidRPr="008863B9" w:rsidRDefault="002C0F01" w:rsidP="00AC10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CD7D2D" w14:textId="77777777" w:rsidR="002C0F01" w:rsidRPr="008863B9" w:rsidRDefault="002C0F01" w:rsidP="00AC101D">
            <w:pPr>
              <w:pStyle w:val="CRCoverPage"/>
              <w:spacing w:after="0"/>
              <w:ind w:left="100"/>
              <w:rPr>
                <w:noProof/>
                <w:sz w:val="8"/>
                <w:szCs w:val="8"/>
              </w:rPr>
            </w:pPr>
          </w:p>
        </w:tc>
      </w:tr>
      <w:tr w:rsidR="002C0F01" w14:paraId="6B1ABE38" w14:textId="77777777" w:rsidTr="00AC101D">
        <w:tc>
          <w:tcPr>
            <w:tcW w:w="2694" w:type="dxa"/>
            <w:gridSpan w:val="2"/>
            <w:tcBorders>
              <w:top w:val="single" w:sz="4" w:space="0" w:color="auto"/>
              <w:left w:val="single" w:sz="4" w:space="0" w:color="auto"/>
              <w:bottom w:val="single" w:sz="4" w:space="0" w:color="auto"/>
            </w:tcBorders>
          </w:tcPr>
          <w:p w14:paraId="48A80B0C" w14:textId="77777777" w:rsidR="002C0F01" w:rsidRDefault="002C0F01" w:rsidP="00AC10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BC97DC" w14:textId="77777777" w:rsidR="002C0F01" w:rsidRDefault="002C0F01" w:rsidP="00AC101D">
            <w:pPr>
              <w:pStyle w:val="CRCoverPage"/>
              <w:spacing w:after="0"/>
              <w:ind w:left="100"/>
              <w:rPr>
                <w:noProof/>
              </w:rPr>
            </w:pPr>
          </w:p>
        </w:tc>
      </w:tr>
    </w:tbl>
    <w:p w14:paraId="7C004860" w14:textId="77777777" w:rsidR="002C0F01" w:rsidRDefault="002C0F01" w:rsidP="002C0F01">
      <w:pPr>
        <w:pStyle w:val="CRCoverPage"/>
        <w:spacing w:after="0"/>
        <w:rPr>
          <w:noProof/>
          <w:sz w:val="8"/>
          <w:szCs w:val="8"/>
        </w:rPr>
      </w:pPr>
    </w:p>
    <w:p w14:paraId="31E58994" w14:textId="77777777" w:rsidR="002C0F01" w:rsidRDefault="002C0F01" w:rsidP="002C0F01">
      <w:pPr>
        <w:rPr>
          <w:noProof/>
        </w:rPr>
        <w:sectPr w:rsidR="002C0F01">
          <w:headerReference w:type="even" r:id="rId16"/>
          <w:footnotePr>
            <w:numRestart w:val="eachSect"/>
          </w:footnotePr>
          <w:pgSz w:w="11907" w:h="16840" w:code="9"/>
          <w:pgMar w:top="1418" w:right="1134" w:bottom="1134" w:left="1134" w:header="680" w:footer="567" w:gutter="0"/>
          <w:cols w:space="720"/>
        </w:sectPr>
      </w:pPr>
    </w:p>
    <w:p w14:paraId="006BE257" w14:textId="77777777" w:rsidR="002D343F" w:rsidRPr="00BF4891" w:rsidRDefault="002D343F" w:rsidP="002D34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8" w:name="_Toc28005481"/>
      <w:bookmarkStart w:id="9" w:name="_Toc36038153"/>
      <w:bookmarkStart w:id="10" w:name="_Toc45133350"/>
      <w:bookmarkStart w:id="11" w:name="_Toc51762180"/>
      <w:bookmarkStart w:id="12" w:name="_Toc59016585"/>
      <w:bookmarkStart w:id="13" w:name="_Toc68167555"/>
      <w:bookmarkStart w:id="14" w:name="_Toc138668235"/>
      <w:bookmarkEnd w:id="0"/>
      <w:bookmarkEnd w:id="1"/>
      <w:bookmarkEnd w:id="2"/>
      <w:bookmarkEnd w:id="3"/>
      <w:bookmarkEnd w:id="4"/>
      <w:bookmarkEnd w:id="5"/>
      <w:bookmarkEnd w:id="6"/>
      <w:r w:rsidRPr="00AA6A3B">
        <w:rPr>
          <w:rFonts w:ascii="Arial" w:eastAsia="Times New Roman" w:hAnsi="Arial" w:cs="Arial"/>
          <w:color w:val="FF0000"/>
          <w:sz w:val="28"/>
          <w:szCs w:val="28"/>
          <w:lang w:val="en-US"/>
        </w:rPr>
        <w:lastRenderedPageBreak/>
        <w:t xml:space="preserve">* * * * </w:t>
      </w:r>
      <w:r>
        <w:rPr>
          <w:rFonts w:ascii="Arial" w:eastAsia="Times New Roman" w:hAnsi="Arial" w:cs="Arial"/>
          <w:color w:val="FF0000"/>
          <w:sz w:val="28"/>
          <w:szCs w:val="28"/>
          <w:lang w:val="en-US" w:eastAsia="zh-CN"/>
        </w:rPr>
        <w:t>First</w:t>
      </w:r>
      <w:r w:rsidRPr="00AA6A3B">
        <w:rPr>
          <w:rFonts w:ascii="Arial" w:eastAsia="Times New Roman" w:hAnsi="Arial" w:cs="Arial"/>
          <w:color w:val="FF0000"/>
          <w:sz w:val="28"/>
          <w:szCs w:val="28"/>
          <w:lang w:val="en-US"/>
        </w:rPr>
        <w:t xml:space="preserve"> change * * * *</w:t>
      </w:r>
    </w:p>
    <w:p w14:paraId="6099D8FF" w14:textId="77777777" w:rsidR="004428CF" w:rsidRPr="005A3EA5" w:rsidRDefault="004428CF">
      <w:pPr>
        <w:pStyle w:val="Heading4"/>
        <w:rPr>
          <w:lang w:eastAsia="zh-CN"/>
        </w:rPr>
      </w:pPr>
      <w:r w:rsidRPr="005A3EA5">
        <w:rPr>
          <w:lang w:eastAsia="zh-CN"/>
        </w:rPr>
        <w:t>5.6.1.1</w:t>
      </w:r>
      <w:r w:rsidRPr="005A3EA5">
        <w:rPr>
          <w:lang w:eastAsia="zh-CN"/>
        </w:rPr>
        <w:tab/>
        <w:t>General</w:t>
      </w:r>
      <w:bookmarkEnd w:id="8"/>
      <w:bookmarkEnd w:id="9"/>
      <w:bookmarkEnd w:id="10"/>
      <w:bookmarkEnd w:id="11"/>
      <w:bookmarkEnd w:id="12"/>
      <w:bookmarkEnd w:id="13"/>
      <w:bookmarkEnd w:id="14"/>
    </w:p>
    <w:p w14:paraId="605FB985" w14:textId="03A56800" w:rsidR="0021718A" w:rsidRPr="005A3EA5" w:rsidRDefault="00BC1096" w:rsidP="00BC1096">
      <w:bookmarkStart w:id="15" w:name="_Toc28005482"/>
      <w:bookmarkStart w:id="16" w:name="_Toc36038154"/>
      <w:bookmarkStart w:id="17" w:name="_Toc45133351"/>
      <w:bookmarkStart w:id="18" w:name="_Toc51762181"/>
      <w:bookmarkStart w:id="19" w:name="_Toc59016586"/>
      <w:bookmarkStart w:id="20" w:name="_Toc68167556"/>
      <w:r w:rsidRPr="005A3EA5">
        <w:rPr>
          <w:lang w:eastAsia="ja-JP"/>
        </w:rPr>
        <w:t xml:space="preserve">The procedures in this </w:t>
      </w:r>
      <w:r>
        <w:rPr>
          <w:lang w:eastAsia="ja-JP"/>
        </w:rPr>
        <w:t>clause</w:t>
      </w:r>
      <w:r w:rsidRPr="009931F0">
        <w:rPr>
          <w:lang w:eastAsia="ja-JP"/>
        </w:rPr>
        <w:t xml:space="preserve"> are performed</w:t>
      </w:r>
      <w:r w:rsidRPr="001F31A0">
        <w:t xml:space="preserve"> when the UE initially registers with the network, when the UE </w:t>
      </w:r>
      <w:r w:rsidRPr="005A3EA5">
        <w:rPr>
          <w:lang w:eastAsia="zh-CN"/>
        </w:rPr>
        <w:t>registers with 5GS during the UE moving from EPS to 5GS</w:t>
      </w:r>
      <w:r w:rsidRPr="005A3EA5">
        <w:t xml:space="preserve"> and </w:t>
      </w:r>
      <w:r w:rsidRPr="005A3EA5">
        <w:rPr>
          <w:lang w:eastAsia="zh-CN"/>
        </w:rPr>
        <w:t>if there is no existing UE Policy Association</w:t>
      </w:r>
      <w:r>
        <w:rPr>
          <w:lang w:eastAsia="zh-CN"/>
        </w:rPr>
        <w:t>,</w:t>
      </w:r>
      <w:r w:rsidRPr="005A3EA5">
        <w:t xml:space="preserve"> when the new AMF establishes the UE Policy Association with the new PCF during AMF relocation</w:t>
      </w:r>
      <w:r>
        <w:t xml:space="preserve">, or when </w:t>
      </w:r>
      <w:r w:rsidRPr="007A50AE">
        <w:t>interworking between 5GS and EPS</w:t>
      </w:r>
      <w:r>
        <w:t xml:space="preserve"> if a </w:t>
      </w:r>
      <w:r w:rsidRPr="00CC4E5F">
        <w:t>UE Policy Container is received from the</w:t>
      </w:r>
      <w:r>
        <w:t xml:space="preserve"> UE via SMF+PGW-C </w:t>
      </w:r>
      <w:r w:rsidRPr="00585125">
        <w:t>for URSP provisioning in EPS</w:t>
      </w:r>
      <w:r w:rsidRPr="005A3EA5">
        <w:t>.</w:t>
      </w:r>
    </w:p>
    <w:p w14:paraId="004FA9D8" w14:textId="77777777" w:rsidR="00BC1096" w:rsidRPr="005A3EA5" w:rsidRDefault="00BC1096" w:rsidP="00BC1096">
      <w:pPr>
        <w:pStyle w:val="NO"/>
      </w:pPr>
      <w:r w:rsidRPr="005A3EA5">
        <w:t>NOTE 1:</w:t>
      </w:r>
      <w:r w:rsidRPr="005A3EA5">
        <w:tab/>
        <w:t>For details of the N</w:t>
      </w:r>
      <w:r w:rsidRPr="005A3EA5">
        <w:rPr>
          <w:lang w:eastAsia="zh-CN"/>
        </w:rPr>
        <w:t>udr_</w:t>
      </w:r>
      <w:r w:rsidRPr="005A3EA5">
        <w:t>Data</w:t>
      </w:r>
      <w:r w:rsidRPr="005A3EA5">
        <w:rPr>
          <w:lang w:eastAsia="zh-CN"/>
        </w:rPr>
        <w:t>Repository_Query/Update/Subscribe</w:t>
      </w:r>
      <w:r w:rsidRPr="005A3EA5">
        <w:t xml:space="preserve"> service operations refer to 3GPP TS 29.519 [12].</w:t>
      </w:r>
    </w:p>
    <w:p w14:paraId="0B336F75" w14:textId="77777777" w:rsidR="00BC1096" w:rsidRPr="005A3EA5" w:rsidRDefault="00BC1096" w:rsidP="00BC1096">
      <w:pPr>
        <w:pStyle w:val="NO"/>
      </w:pPr>
      <w:r w:rsidRPr="005A3EA5">
        <w:t>NOTE 2:</w:t>
      </w:r>
      <w:r w:rsidRPr="005A3EA5">
        <w:tab/>
        <w:t>For details of the Npcf_UEPolicyControl_Create/Update service operations refer to 3GPP TS 29.525 [31].</w:t>
      </w:r>
    </w:p>
    <w:p w14:paraId="4F478085" w14:textId="77777777" w:rsidR="00BC1096" w:rsidRDefault="00BC1096" w:rsidP="00BC1096">
      <w:pPr>
        <w:pStyle w:val="NO"/>
      </w:pPr>
      <w:r w:rsidRPr="005A3EA5">
        <w:t>NOTE 3:</w:t>
      </w:r>
      <w:r w:rsidRPr="005A3EA5">
        <w:tab/>
        <w:t>For details of the N</w:t>
      </w:r>
      <w:r w:rsidRPr="005A3EA5">
        <w:rPr>
          <w:lang w:eastAsia="ko-KR"/>
        </w:rPr>
        <w:t>amf_Communication_N1N2MessageTransfer/N1N2MessageSubscribe/ N1MessageNotify</w:t>
      </w:r>
      <w:r w:rsidRPr="005A3EA5">
        <w:t xml:space="preserve"> service operations refer to 3GPP TS 29.518 [32].</w:t>
      </w:r>
    </w:p>
    <w:p w14:paraId="051A4C32" w14:textId="66CF90C3" w:rsidR="00BC1096" w:rsidRDefault="00BC1096" w:rsidP="00BC1096">
      <w:pPr>
        <w:pStyle w:val="NO"/>
        <w:rPr>
          <w:ins w:id="21" w:author="Bhaskar Paul (Nokia)" w:date="2023-06-29T16:11:00Z"/>
        </w:rPr>
      </w:pPr>
      <w:r w:rsidRPr="005A3EA5">
        <w:t>NOTE </w:t>
      </w:r>
      <w:r>
        <w:t>4</w:t>
      </w:r>
      <w:r w:rsidRPr="005A3EA5">
        <w:t>:</w:t>
      </w:r>
      <w:r w:rsidRPr="005A3EA5">
        <w:tab/>
        <w:t xml:space="preserve">For </w:t>
      </w:r>
      <w:r>
        <w:t>URSP provisioning in EPS the (V-)</w:t>
      </w:r>
      <w:r w:rsidRPr="000C7924">
        <w:t xml:space="preserve">PCF for a PDU session </w:t>
      </w:r>
      <w:r>
        <w:t>replaces the AMF in the procedure</w:t>
      </w:r>
      <w:r w:rsidRPr="00A577AA">
        <w:t xml:space="preserve"> described in clause 5</w:t>
      </w:r>
      <w:r>
        <w:t>.6.1.2.</w:t>
      </w:r>
    </w:p>
    <w:p w14:paraId="43F1715D" w14:textId="23CA490E" w:rsidR="002C0F01" w:rsidRPr="005A3EA5" w:rsidRDefault="002C0F01" w:rsidP="0008781A">
      <w:pPr>
        <w:pStyle w:val="NO"/>
      </w:pPr>
      <w:ins w:id="22" w:author="Bhaskar Paul (Nokia)" w:date="2023-06-29T16:11:00Z">
        <w:r>
          <w:t>NOTE 5:</w:t>
        </w:r>
        <w:r w:rsidRPr="005A3EA5">
          <w:tab/>
        </w:r>
        <w:r w:rsidRPr="0021718A">
          <w:t xml:space="preserve">In </w:t>
        </w:r>
      </w:ins>
      <w:ins w:id="23" w:author="Bhaskar Paul (Nokia)" w:date="2023-06-29T16:12:00Z">
        <w:r>
          <w:t>clause</w:t>
        </w:r>
      </w:ins>
      <w:ins w:id="24" w:author="Bhaskar Paul (Nokia)" w:date="2023-07-03T16:11:00Z">
        <w:r w:rsidR="002D343F">
          <w:t> </w:t>
        </w:r>
      </w:ins>
      <w:ins w:id="25" w:author="Bhaskar Paul (Nokia)" w:date="2023-06-29T16:12:00Z">
        <w:r>
          <w:t>5.6.1.2</w:t>
        </w:r>
      </w:ins>
      <w:ins w:id="26" w:author="Bhaskar Paul (Nokia)" w:date="2023-06-29T16:16:00Z">
        <w:r w:rsidR="00F36A83">
          <w:t xml:space="preserve"> for non-roaming case</w:t>
        </w:r>
      </w:ins>
      <w:ins w:id="27" w:author="Bhaskar Paul (Nokia)" w:date="2023-06-29T16:11:00Z">
        <w:r w:rsidRPr="0021718A">
          <w:t>,</w:t>
        </w:r>
      </w:ins>
      <w:ins w:id="28" w:author="Bhaskar Paul (Nokia)" w:date="2023-06-29T16:16:00Z">
        <w:r w:rsidR="00F36A83">
          <w:t xml:space="preserve"> the </w:t>
        </w:r>
      </w:ins>
      <w:ins w:id="29" w:author="Bhaskar Paul (Nokia)" w:date="2023-06-29T16:17:00Z">
        <w:r w:rsidR="00F36A83">
          <w:t>(</w:t>
        </w:r>
      </w:ins>
      <w:ins w:id="30" w:author="Bhaskar Paul (Nokia)" w:date="2023-06-29T16:16:00Z">
        <w:r w:rsidR="00F36A83">
          <w:t>V-)</w:t>
        </w:r>
      </w:ins>
      <w:ins w:id="31" w:author="Bhaskar Paul (Nokia)" w:date="2023-06-29T16:17:00Z">
        <w:r w:rsidR="00F36A83">
          <w:t>PCF is not involved and</w:t>
        </w:r>
      </w:ins>
      <w:ins w:id="32" w:author="Bhaskar Paul (Nokia)" w:date="2023-06-29T16:11:00Z">
        <w:r w:rsidRPr="0021718A">
          <w:t xml:space="preserve"> the </w:t>
        </w:r>
      </w:ins>
      <w:ins w:id="33" w:author="Bhaskar Paul (Nokia)" w:date="2023-06-29T16:17:00Z">
        <w:r w:rsidR="00F36A83">
          <w:t>(</w:t>
        </w:r>
      </w:ins>
      <w:ins w:id="34" w:author="Bhaskar Paul (Nokia)" w:date="2023-06-29T16:11:00Z">
        <w:r w:rsidRPr="0021718A">
          <w:t>H-</w:t>
        </w:r>
      </w:ins>
      <w:ins w:id="35" w:author="Bhaskar Paul (Nokia)" w:date="2023-06-29T16:17:00Z">
        <w:r w:rsidR="00F36A83">
          <w:t>)</w:t>
        </w:r>
      </w:ins>
      <w:ins w:id="36" w:author="Bhaskar Paul (Nokia)" w:date="2023-06-29T16:11:00Z">
        <w:r w:rsidRPr="0021718A">
          <w:t xml:space="preserve">PCF may interact with the CHF in HPLMN to make a decision about UE Policies based on spending limits and the role of the H-PCF is performed by the PCF. In </w:t>
        </w:r>
      </w:ins>
      <w:ins w:id="37" w:author="Bhaskar Paul (Nokia)" w:date="2023-06-29T16:13:00Z">
        <w:r w:rsidR="00F36A83">
          <w:t>clause</w:t>
        </w:r>
      </w:ins>
      <w:ins w:id="38" w:author="Bhaskar Paul (Nokia)" w:date="2023-07-03T16:18:00Z">
        <w:r w:rsidR="0040023A">
          <w:t> </w:t>
        </w:r>
      </w:ins>
      <w:ins w:id="39" w:author="Bhaskar Paul (Nokia)" w:date="2023-06-29T16:13:00Z">
        <w:r w:rsidR="00F36A83">
          <w:t>5.6.1.3</w:t>
        </w:r>
      </w:ins>
      <w:ins w:id="40" w:author="Bhaskar Paul (Nokia)" w:date="2023-06-29T16:18:00Z">
        <w:r w:rsidR="00F36A83">
          <w:t xml:space="preserve"> for roaming case</w:t>
        </w:r>
      </w:ins>
      <w:ins w:id="41" w:author="Bhaskar Paul (Nokia)" w:date="2023-06-29T16:11:00Z">
        <w:r w:rsidRPr="0021718A">
          <w:t xml:space="preserve">, the </w:t>
        </w:r>
      </w:ins>
      <w:ins w:id="42" w:author="Bhaskar Paul (Nokia)" w:date="2023-06-29T16:18:00Z">
        <w:r w:rsidR="00F36A83">
          <w:t>(</w:t>
        </w:r>
      </w:ins>
      <w:ins w:id="43" w:author="Bhaskar Paul (Nokia)" w:date="2023-06-29T16:11:00Z">
        <w:r w:rsidRPr="0021718A">
          <w:t>V-</w:t>
        </w:r>
      </w:ins>
      <w:ins w:id="44" w:author="Bhaskar Paul (Nokia)" w:date="2023-06-29T16:18:00Z">
        <w:r w:rsidR="00F36A83">
          <w:t>)</w:t>
        </w:r>
      </w:ins>
      <w:ins w:id="45" w:author="Bhaskar Paul (Nokia)" w:date="2023-06-29T16:11:00Z">
        <w:r w:rsidRPr="0021718A">
          <w:t xml:space="preserve">PCF interacts with the AMF and the </w:t>
        </w:r>
      </w:ins>
      <w:ins w:id="46" w:author="Bhaskar Paul (Nokia)" w:date="2023-06-29T16:19:00Z">
        <w:r w:rsidR="00F36A83">
          <w:t>(</w:t>
        </w:r>
      </w:ins>
      <w:ins w:id="47" w:author="Bhaskar Paul (Nokia)" w:date="2023-06-29T16:11:00Z">
        <w:r w:rsidRPr="0021718A">
          <w:t>H-</w:t>
        </w:r>
      </w:ins>
      <w:ins w:id="48" w:author="Bhaskar Paul (Nokia)" w:date="2023-06-29T16:19:00Z">
        <w:r w:rsidR="00F36A83">
          <w:t>)</w:t>
        </w:r>
      </w:ins>
      <w:ins w:id="49" w:author="Bhaskar Paul (Nokia)" w:date="2023-06-29T16:11:00Z">
        <w:r w:rsidRPr="0021718A">
          <w:t xml:space="preserve">PCF interacts with the </w:t>
        </w:r>
      </w:ins>
      <w:ins w:id="50" w:author="Bhaskar Paul (Nokia)" w:date="2023-06-29T16:19:00Z">
        <w:r w:rsidR="00F36A83">
          <w:t>(</w:t>
        </w:r>
      </w:ins>
      <w:ins w:id="51" w:author="Bhaskar Paul (Nokia)" w:date="2023-06-29T16:11:00Z">
        <w:r w:rsidRPr="0021718A">
          <w:t>V-</w:t>
        </w:r>
      </w:ins>
      <w:ins w:id="52" w:author="Bhaskar Paul (Nokia)" w:date="2023-06-29T16:19:00Z">
        <w:r w:rsidR="00F36A83">
          <w:t>)</w:t>
        </w:r>
      </w:ins>
      <w:ins w:id="53" w:author="Bhaskar Paul (Nokia)" w:date="2023-06-29T16:11:00Z">
        <w:r w:rsidRPr="0021718A">
          <w:t>PCF.</w:t>
        </w:r>
      </w:ins>
    </w:p>
    <w:p w14:paraId="3FF8F05B" w14:textId="0182956B" w:rsidR="002D343F" w:rsidRPr="00BF4891" w:rsidRDefault="002D343F" w:rsidP="002D34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54" w:name="_Toc138668236"/>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Second</w:t>
      </w:r>
      <w:r w:rsidRPr="00AA6A3B">
        <w:rPr>
          <w:rFonts w:ascii="Arial" w:eastAsia="Times New Roman" w:hAnsi="Arial" w:cs="Arial"/>
          <w:color w:val="FF0000"/>
          <w:sz w:val="28"/>
          <w:szCs w:val="28"/>
          <w:lang w:val="en-US"/>
        </w:rPr>
        <w:t xml:space="preserve"> change * * * *</w:t>
      </w:r>
    </w:p>
    <w:p w14:paraId="05AB1617" w14:textId="77777777" w:rsidR="004428CF" w:rsidRPr="005A3EA5" w:rsidRDefault="004428CF">
      <w:pPr>
        <w:pStyle w:val="Heading4"/>
        <w:rPr>
          <w:lang w:eastAsia="zh-CN"/>
        </w:rPr>
      </w:pPr>
      <w:r w:rsidRPr="005A3EA5">
        <w:rPr>
          <w:lang w:eastAsia="zh-CN"/>
        </w:rPr>
        <w:lastRenderedPageBreak/>
        <w:t>5.6.1.2</w:t>
      </w:r>
      <w:r w:rsidRPr="005A3EA5">
        <w:rPr>
          <w:lang w:eastAsia="zh-CN"/>
        </w:rPr>
        <w:tab/>
        <w:t>Non-roaming</w:t>
      </w:r>
      <w:bookmarkEnd w:id="15"/>
      <w:bookmarkEnd w:id="16"/>
      <w:bookmarkEnd w:id="17"/>
      <w:bookmarkEnd w:id="18"/>
      <w:bookmarkEnd w:id="19"/>
      <w:bookmarkEnd w:id="20"/>
      <w:bookmarkEnd w:id="54"/>
    </w:p>
    <w:bookmarkStart w:id="55" w:name="_MON_1697302735"/>
    <w:bookmarkEnd w:id="55"/>
    <w:p w14:paraId="0F7B3405" w14:textId="605CD0A5" w:rsidR="004428CF" w:rsidRPr="009931F0" w:rsidRDefault="00ED3E5F">
      <w:pPr>
        <w:pStyle w:val="TH"/>
      </w:pPr>
      <w:r w:rsidRPr="001F31A0">
        <w:object w:dxaOrig="10898" w:dyaOrig="8665" w14:anchorId="3A06D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15pt;height:358.1pt" o:ole="">
            <v:imagedata r:id="rId17" o:title=""/>
          </v:shape>
          <o:OLEObject Type="Embed" ProgID="Word.Picture.8" ShapeID="_x0000_i1025" DrawAspect="Content" ObjectID="_1753513288" r:id="rId18"/>
        </w:object>
      </w:r>
    </w:p>
    <w:p w14:paraId="0487581F" w14:textId="77777777" w:rsidR="004428CF" w:rsidRPr="00680E3A" w:rsidRDefault="004428CF">
      <w:pPr>
        <w:pStyle w:val="TF"/>
        <w:rPr>
          <w:lang w:eastAsia="zh-CN"/>
        </w:rPr>
      </w:pPr>
      <w:r w:rsidRPr="001F31A0">
        <w:t>Figure 5.6.1.2-1: UE Policy Association Establishment procedure - Non-roaming</w:t>
      </w:r>
    </w:p>
    <w:p w14:paraId="78C099DC" w14:textId="77777777" w:rsidR="00D93D42" w:rsidRDefault="004428CF" w:rsidP="00D93D42">
      <w:pPr>
        <w:pStyle w:val="B10"/>
      </w:pPr>
      <w:r w:rsidRPr="005A3EA5">
        <w:rPr>
          <w:lang w:eastAsia="zh-CN"/>
        </w:rPr>
        <w:t>1.</w:t>
      </w:r>
      <w:r w:rsidRPr="005A3EA5">
        <w:rPr>
          <w:lang w:eastAsia="zh-CN"/>
        </w:rPr>
        <w:tab/>
      </w:r>
      <w:r w:rsidRPr="005A3EA5">
        <w:t xml:space="preserve">The AMF receives the registration request from the AN. </w:t>
      </w:r>
    </w:p>
    <w:p w14:paraId="00ED8DBD" w14:textId="190851F9" w:rsidR="000C5BB7" w:rsidRPr="001F31A0" w:rsidRDefault="00D93D42" w:rsidP="00BC1096">
      <w:pPr>
        <w:pStyle w:val="B10"/>
        <w:rPr>
          <w:lang w:eastAsia="zh-CN"/>
        </w:rPr>
      </w:pPr>
      <w:r>
        <w:tab/>
      </w:r>
      <w:r w:rsidRPr="005A3EA5">
        <w:t>Based on local policy, and the authorized capabilities received from the UE (e.g. V2X capabilities</w:t>
      </w:r>
      <w:r w:rsidR="0054369F" w:rsidRPr="0054369F">
        <w:t xml:space="preserve"> </w:t>
      </w:r>
      <w:r w:rsidR="0054369F">
        <w:t>and/or A2X capabilities</w:t>
      </w:r>
      <w:r w:rsidRPr="005A3EA5">
        <w:t xml:space="preserve"> and/or 5G ProSe capabilities),</w:t>
      </w:r>
      <w:r w:rsidR="00DB5568" w:rsidRPr="002035BC">
        <w:t xml:space="preserve"> as defined in clause 4.2.2.1 of 3GPP TS 29.525 [31], </w:t>
      </w:r>
      <w:r w:rsidR="0054369F" w:rsidRPr="001F31A0">
        <w:t xml:space="preserve">the AMF </w:t>
      </w:r>
      <w:r w:rsidR="0054369F">
        <w:t xml:space="preserve">decides to </w:t>
      </w:r>
      <w:r w:rsidR="0054369F" w:rsidRPr="001F31A0">
        <w:t xml:space="preserve">select </w:t>
      </w:r>
      <w:r w:rsidR="0054369F">
        <w:t>and</w:t>
      </w:r>
      <w:r w:rsidR="0054369F" w:rsidRPr="001F31A0">
        <w:t xml:space="preserve"> contact the PCF to crea</w:t>
      </w:r>
      <w:r w:rsidR="0054369F" w:rsidRPr="00680E3A">
        <w:t xml:space="preserve">te the </w:t>
      </w:r>
      <w:r w:rsidR="0054369F" w:rsidRPr="005A3EA5">
        <w:rPr>
          <w:lang w:eastAsia="zh-CN"/>
        </w:rPr>
        <w:t xml:space="preserve">UE </w:t>
      </w:r>
      <w:r w:rsidR="0054369F" w:rsidRPr="005A3EA5">
        <w:t>policy association.</w:t>
      </w:r>
      <w:r w:rsidRPr="005A3EA5">
        <w:t xml:space="preserve"> The AMF invokes the Npcf_UEPolicyControl_Create service operation by sending an HTTP POST request to the "UE Policy Associations" resource as defined in </w:t>
      </w:r>
      <w:r>
        <w:t>clause</w:t>
      </w:r>
      <w:r w:rsidRPr="009931F0">
        <w:t> 4.2.2.1 of 3GPP TS 29.525 [31].</w:t>
      </w:r>
    </w:p>
    <w:p w14:paraId="3D014BB0" w14:textId="021A134E" w:rsidR="00BC1096" w:rsidRDefault="000C5BB7" w:rsidP="005A569F">
      <w:pPr>
        <w:pStyle w:val="B10"/>
        <w:rPr>
          <w:lang w:eastAsia="zh-CN"/>
        </w:rPr>
      </w:pPr>
      <w:r>
        <w:rPr>
          <w:lang w:eastAsia="zh-CN"/>
        </w:rPr>
        <w:t>-</w:t>
      </w:r>
      <w:r>
        <w:rPr>
          <w:lang w:eastAsia="zh-CN"/>
        </w:rPr>
        <w:tab/>
      </w:r>
      <w:r w:rsidR="00BC1096" w:rsidRPr="00BA6DF9">
        <w:rPr>
          <w:lang w:eastAsia="zh-CN"/>
        </w:rPr>
        <w:t xml:space="preserve">For URSP provisioning in EPS, if the "EpsUrsp" feature is supported and a UE Policy Container is received from the UE via SMF+PGW-C, the PCF for a PDU session </w:t>
      </w:r>
      <w:r w:rsidR="00BC1096" w:rsidRPr="00EC794A">
        <w:rPr>
          <w:lang w:eastAsia="zh-CN"/>
        </w:rPr>
        <w:t>invokes the Npcf_UEPolicyControl_Create service operation by sending an HTTP POST request to the "UE Policy Associations" resource as defined in clause</w:t>
      </w:r>
      <w:r w:rsidR="00BC1096">
        <w:rPr>
          <w:lang w:eastAsia="zh-CN"/>
        </w:rPr>
        <w:t> </w:t>
      </w:r>
      <w:r w:rsidR="00BC1096" w:rsidRPr="00EC794A">
        <w:rPr>
          <w:lang w:eastAsia="zh-CN"/>
        </w:rPr>
        <w:t>4.2.2.1 of 3GPP</w:t>
      </w:r>
      <w:r w:rsidR="00BC1096">
        <w:rPr>
          <w:lang w:eastAsia="zh-CN"/>
        </w:rPr>
        <w:t> </w:t>
      </w:r>
      <w:r w:rsidR="00BC1096" w:rsidRPr="00EC794A">
        <w:rPr>
          <w:lang w:eastAsia="zh-CN"/>
        </w:rPr>
        <w:t>TS</w:t>
      </w:r>
      <w:r w:rsidR="00BC1096">
        <w:rPr>
          <w:lang w:eastAsia="zh-CN"/>
        </w:rPr>
        <w:t> </w:t>
      </w:r>
      <w:r w:rsidR="00BC1096" w:rsidRPr="00EC794A">
        <w:rPr>
          <w:lang w:eastAsia="zh-CN"/>
        </w:rPr>
        <w:t>29.525</w:t>
      </w:r>
      <w:r w:rsidR="00BC1096">
        <w:rPr>
          <w:lang w:eastAsia="zh-CN"/>
        </w:rPr>
        <w:t> </w:t>
      </w:r>
      <w:r w:rsidR="00BC1096" w:rsidRPr="00EC794A">
        <w:rPr>
          <w:lang w:eastAsia="zh-CN"/>
        </w:rPr>
        <w:t>[31].</w:t>
      </w:r>
    </w:p>
    <w:p w14:paraId="75945EEA" w14:textId="6F3D7F2B" w:rsidR="00634D82" w:rsidRDefault="000C5BB7" w:rsidP="005A569F">
      <w:pPr>
        <w:pStyle w:val="B10"/>
      </w:pPr>
      <w:r>
        <w:t>-</w:t>
      </w:r>
      <w:r>
        <w:tab/>
      </w:r>
      <w:r w:rsidR="00634D82">
        <w:t xml:space="preserve">If the </w:t>
      </w:r>
      <w:r w:rsidR="00634D82" w:rsidRPr="005A3EA5">
        <w:t>"</w:t>
      </w:r>
      <w:r w:rsidR="00634D82">
        <w:t>EpsUrsp</w:t>
      </w:r>
      <w:r w:rsidR="00634D82" w:rsidRPr="005A3EA5">
        <w:t>" feature is supported</w:t>
      </w:r>
      <w:r w:rsidR="00634D82">
        <w:t xml:space="preserve"> and the PCF for the PDU session determines that the 5GS to EPS mobility scenario applies as specified in clause</w:t>
      </w:r>
      <w:r w:rsidR="00634D82">
        <w:rPr>
          <w:rFonts w:eastAsia="DengXian"/>
        </w:rPr>
        <w:t> </w:t>
      </w:r>
      <w:r w:rsidR="00634D82">
        <w:rPr>
          <w:rFonts w:eastAsia="DengXian"/>
          <w:lang w:eastAsia="zh-CN"/>
        </w:rPr>
        <w:t>5.2.2.3</w:t>
      </w:r>
      <w:r w:rsidR="00634D82">
        <w:rPr>
          <w:lang w:eastAsia="zh-CN"/>
        </w:rPr>
        <w:t xml:space="preserve">, then </w:t>
      </w:r>
      <w:r w:rsidR="00634D82">
        <w:t>PCF for the PDU session</w:t>
      </w:r>
      <w:r w:rsidR="00634D82" w:rsidRPr="005A3EA5">
        <w:t xml:space="preserve"> </w:t>
      </w:r>
      <w:r w:rsidR="00634D82">
        <w:t>selects the PCF for the UE as described in clause</w:t>
      </w:r>
      <w:r w:rsidR="00634D82">
        <w:rPr>
          <w:rFonts w:eastAsia="DengXian"/>
        </w:rPr>
        <w:t> </w:t>
      </w:r>
      <w:r w:rsidR="00634D82">
        <w:rPr>
          <w:rFonts w:eastAsia="DengXian"/>
          <w:lang w:eastAsia="zh-CN"/>
        </w:rPr>
        <w:t xml:space="preserve">5.2.2.3, </w:t>
      </w:r>
      <w:r w:rsidR="00634D82" w:rsidRPr="005A3EA5">
        <w:t xml:space="preserve">invokes the Npcf_UEPolicyControl_Create service operation as defined in </w:t>
      </w:r>
      <w:r w:rsidR="00634D82">
        <w:t>clause</w:t>
      </w:r>
      <w:r w:rsidR="00634D82" w:rsidRPr="009931F0">
        <w:t> 4.2.2.1 of 3GPP TS 29.525 [31]</w:t>
      </w:r>
      <w:r w:rsidR="00634D82">
        <w:t xml:space="preserve"> and retrieves from the UE policy association previously established in 5GS the available UE policy section(s) and/or triggers as defined in clause</w:t>
      </w:r>
      <w:r w:rsidR="00634D82" w:rsidRPr="009931F0">
        <w:t> 4.2.2.1</w:t>
      </w:r>
      <w:r w:rsidR="00634D82">
        <w:t xml:space="preserve">.1a </w:t>
      </w:r>
      <w:r w:rsidR="00634D82" w:rsidRPr="009931F0">
        <w:t>of 3GPP TS 29.525 [31]</w:t>
      </w:r>
      <w:r w:rsidR="00634D82">
        <w:t>.</w:t>
      </w:r>
    </w:p>
    <w:p w14:paraId="2486028F" w14:textId="77777777" w:rsidR="004428CF" w:rsidRPr="005A3EA5" w:rsidRDefault="004428CF">
      <w:pPr>
        <w:pStyle w:val="B10"/>
        <w:rPr>
          <w:lang w:eastAsia="zh-CN"/>
        </w:rPr>
      </w:pPr>
      <w:r w:rsidRPr="005A3EA5">
        <w:rPr>
          <w:lang w:eastAsia="zh-CN"/>
        </w:rPr>
        <w:t>2-3.</w:t>
      </w:r>
      <w:r w:rsidRPr="005A3EA5">
        <w:rPr>
          <w:lang w:eastAsia="zh-CN"/>
        </w:rPr>
        <w:tab/>
      </w:r>
      <w:r w:rsidRPr="005A3EA5">
        <w:t xml:space="preserve">If the PCF does not have the subscription data or the latest list of UPSIs for the UE, it invokes the </w:t>
      </w:r>
      <w:r w:rsidRPr="005A3EA5">
        <w:rPr>
          <w:lang w:eastAsia="zh-CN"/>
        </w:rPr>
        <w:t>Nudr_</w:t>
      </w:r>
      <w:r w:rsidRPr="005A3EA5">
        <w:rPr>
          <w:color w:val="000000"/>
          <w:lang w:eastAsia="zh-CN"/>
        </w:rPr>
        <w:t>DataRepository</w:t>
      </w:r>
      <w:r w:rsidRPr="005A3EA5">
        <w:rPr>
          <w:lang w:eastAsia="zh-CN"/>
        </w:rPr>
        <w:t xml:space="preserve">_Query service operation </w:t>
      </w:r>
      <w:r w:rsidRPr="005A3EA5">
        <w:t>to the UDR by sending an HTTP GET request to the "UEPolicySet" resource</w:t>
      </w:r>
      <w:r w:rsidRPr="005A3EA5">
        <w:rPr>
          <w:lang w:eastAsia="zh-CN"/>
        </w:rPr>
        <w:t>. The UDR sends an HTTP "200 OK" response to the PCF with the latest UPSIs and its content, and/or the subscription data.</w:t>
      </w:r>
    </w:p>
    <w:p w14:paraId="441CFA4C" w14:textId="77777777" w:rsidR="004428CF" w:rsidRPr="005A3EA5" w:rsidRDefault="004428CF">
      <w:pPr>
        <w:pStyle w:val="B10"/>
      </w:pPr>
      <w:r w:rsidRPr="005A3EA5">
        <w:tab/>
        <w:t>Additionally,</w:t>
      </w:r>
      <w:r w:rsidRPr="005A3EA5">
        <w:rPr>
          <w:lang w:eastAsia="zh-CN"/>
        </w:rPr>
        <w:t xml:space="preserve"> if the "EnhancedBackgroundDataTransfer" feature defined in </w:t>
      </w:r>
      <w:r w:rsidRPr="005A3EA5">
        <w:rPr>
          <w:rFonts w:eastAsia="DengXian"/>
        </w:rPr>
        <w:t>3GPP TS </w:t>
      </w:r>
      <w:r w:rsidRPr="005A3EA5">
        <w:rPr>
          <w:rFonts w:eastAsia="DengXian"/>
          <w:lang w:eastAsia="zh-CN"/>
        </w:rPr>
        <w:t>29.504</w:t>
      </w:r>
      <w:r w:rsidRPr="005A3EA5">
        <w:rPr>
          <w:rFonts w:eastAsia="DengXian"/>
        </w:rPr>
        <w:t> </w:t>
      </w:r>
      <w:r w:rsidRPr="005A3EA5">
        <w:rPr>
          <w:rFonts w:eastAsia="DengXian"/>
          <w:lang w:eastAsia="zh-CN"/>
        </w:rPr>
        <w:t>[27]</w:t>
      </w:r>
      <w:r w:rsidRPr="005A3EA5">
        <w:rPr>
          <w:lang w:eastAsia="zh-CN"/>
        </w:rPr>
        <w:t xml:space="preserve"> </w:t>
      </w:r>
      <w:r w:rsidRPr="005A3EA5">
        <w:rPr>
          <w:rFonts w:eastAsia="Batang"/>
        </w:rPr>
        <w:t xml:space="preserve">is supported, </w:t>
      </w:r>
      <w:r w:rsidRPr="005A3EA5">
        <w:t xml:space="preserve">the PCF invokes the </w:t>
      </w:r>
      <w:r w:rsidRPr="005A3EA5">
        <w:rPr>
          <w:lang w:eastAsia="zh-CN"/>
        </w:rPr>
        <w:t>Nudr_</w:t>
      </w:r>
      <w:r w:rsidRPr="005A3EA5">
        <w:t>Data</w:t>
      </w:r>
      <w:r w:rsidRPr="005A3EA5">
        <w:rPr>
          <w:lang w:eastAsia="zh-CN"/>
        </w:rPr>
        <w:t>Repository</w:t>
      </w:r>
      <w:r w:rsidRPr="005A3EA5">
        <w:t xml:space="preserve">_Query </w:t>
      </w:r>
      <w:r w:rsidRPr="005A3EA5">
        <w:rPr>
          <w:lang w:eastAsia="zh-CN"/>
        </w:rPr>
        <w:t xml:space="preserve">service operation to the UDR by sending the HTTP GET </w:t>
      </w:r>
      <w:r w:rsidRPr="005A3EA5">
        <w:rPr>
          <w:lang w:eastAsia="zh-CN"/>
        </w:rPr>
        <w:lastRenderedPageBreak/>
        <w:t>request to the "Applied BDT Policy Data" resource to retrieve the</w:t>
      </w:r>
      <w:r w:rsidRPr="005A3EA5">
        <w:t xml:space="preserve"> applied BDT Policy Data. The UDR sends </w:t>
      </w:r>
      <w:r w:rsidRPr="005A3EA5">
        <w:rPr>
          <w:lang w:eastAsia="zh-CN"/>
        </w:rPr>
        <w:t xml:space="preserve">an HTTP "200 OK" response with the stored </w:t>
      </w:r>
      <w:r w:rsidRPr="005A3EA5">
        <w:t>applied BDT Policy Data</w:t>
      </w:r>
      <w:r w:rsidRPr="005A3EA5">
        <w:rPr>
          <w:lang w:eastAsia="zh-CN"/>
        </w:rPr>
        <w:t>.</w:t>
      </w:r>
      <w:r w:rsidRPr="005A3EA5">
        <w:t xml:space="preserve"> And then, if the corresponding transfer policy is not locally stored in the PCF, </w:t>
      </w:r>
      <w:r w:rsidRPr="005A3EA5">
        <w:rPr>
          <w:lang w:eastAsia="zh-CN"/>
        </w:rPr>
        <w:t>the PCF</w:t>
      </w:r>
      <w:r w:rsidRPr="005A3EA5">
        <w:t xml:space="preserve"> invokes the </w:t>
      </w:r>
      <w:r w:rsidRPr="005A3EA5">
        <w:rPr>
          <w:lang w:eastAsia="zh-CN"/>
        </w:rPr>
        <w:t>Nudr_</w:t>
      </w:r>
      <w:r w:rsidRPr="005A3EA5">
        <w:t>Data</w:t>
      </w:r>
      <w:r w:rsidRPr="005A3EA5">
        <w:rPr>
          <w:lang w:eastAsia="zh-CN"/>
        </w:rPr>
        <w:t>Repository</w:t>
      </w:r>
      <w:r w:rsidRPr="005A3EA5">
        <w:t xml:space="preserve">_Query </w:t>
      </w:r>
      <w:r w:rsidRPr="005A3EA5">
        <w:rPr>
          <w:lang w:eastAsia="zh-CN"/>
        </w:rPr>
        <w:t>service operation by sending the HTTP GET request to the "</w:t>
      </w:r>
      <w:r w:rsidRPr="005A3EA5">
        <w:t>IndividualBdtData</w:t>
      </w:r>
      <w:r w:rsidRPr="005A3EA5">
        <w:rPr>
          <w:lang w:eastAsia="zh-CN"/>
        </w:rPr>
        <w:t xml:space="preserve">" resource </w:t>
      </w:r>
      <w:r w:rsidRPr="005A3EA5">
        <w:t xml:space="preserve">or the "BdtData" collection resource with the URI query parameter "bdt-ref-ids" as specified in 3GPP TS 29.519 [12], </w:t>
      </w:r>
      <w:r w:rsidRPr="005A3EA5">
        <w:rPr>
          <w:lang w:eastAsia="zh-CN"/>
        </w:rPr>
        <w:t xml:space="preserve">to retrieve the related </w:t>
      </w:r>
      <w:r w:rsidRPr="005A3EA5">
        <w:t>Background Data Transfer policy information (i.e. Time window and Location criteria) stored in the UDR. The UDR sends an HTTP "200 OK" response to the PCF.</w:t>
      </w:r>
    </w:p>
    <w:p w14:paraId="15F8DB3B" w14:textId="77777777" w:rsidR="0054369F" w:rsidRDefault="004428CF" w:rsidP="0054369F">
      <w:pPr>
        <w:pStyle w:val="B10"/>
        <w:ind w:firstLine="0"/>
        <w:rPr>
          <w:lang w:eastAsia="zh-CN"/>
        </w:rPr>
      </w:pPr>
      <w:r w:rsidRPr="005A3EA5">
        <w:t>Additionally,</w:t>
      </w:r>
      <w:r w:rsidRPr="005A3EA5">
        <w:rPr>
          <w:lang w:eastAsia="zh-CN"/>
        </w:rPr>
        <w:t xml:space="preserve"> </w:t>
      </w:r>
      <w:r w:rsidR="00B23A28">
        <w:rPr>
          <w:lang w:eastAsia="zh-CN"/>
        </w:rPr>
        <w:t xml:space="preserve">if the </w:t>
      </w:r>
      <w:r w:rsidR="00B23A28" w:rsidRPr="005A3EA5">
        <w:rPr>
          <w:lang w:eastAsia="zh-CN"/>
        </w:rPr>
        <w:t>"</w:t>
      </w:r>
      <w:r w:rsidR="00B23A28" w:rsidRPr="002178AD">
        <w:rPr>
          <w:rFonts w:cs="Arial"/>
          <w:szCs w:val="18"/>
        </w:rPr>
        <w:t>AfGuideURSP</w:t>
      </w:r>
      <w:r w:rsidR="00B23A28" w:rsidRPr="005A3EA5">
        <w:rPr>
          <w:lang w:eastAsia="zh-CN"/>
        </w:rPr>
        <w:t>"</w:t>
      </w:r>
      <w:r w:rsidR="00B23A28">
        <w:rPr>
          <w:lang w:eastAsia="zh-CN"/>
        </w:rPr>
        <w:t xml:space="preserve"> feature is supported and URSPs are influenced by the AF, and/or V2XP </w:t>
      </w:r>
      <w:r w:rsidR="0054369F">
        <w:rPr>
          <w:lang w:eastAsia="zh-CN"/>
        </w:rPr>
        <w:t xml:space="preserve">and/or A2XP if the "A2X" feature is supported </w:t>
      </w:r>
      <w:r w:rsidR="00B23A28">
        <w:rPr>
          <w:lang w:eastAsia="zh-CN"/>
        </w:rPr>
        <w:t xml:space="preserve">and/or the </w:t>
      </w:r>
      <w:r w:rsidR="00B23A28" w:rsidRPr="005A3EA5">
        <w:rPr>
          <w:lang w:eastAsia="zh-CN"/>
        </w:rPr>
        <w:t>"</w:t>
      </w:r>
      <w:r w:rsidR="00B23A28" w:rsidRPr="002178AD">
        <w:rPr>
          <w:noProof/>
          <w:szCs w:val="18"/>
        </w:rPr>
        <w:t>ProSe</w:t>
      </w:r>
      <w:r w:rsidR="00B23A28" w:rsidRPr="005A3EA5">
        <w:rPr>
          <w:lang w:eastAsia="zh-CN"/>
        </w:rPr>
        <w:t>"</w:t>
      </w:r>
      <w:r w:rsidR="00B23A28">
        <w:rPr>
          <w:lang w:eastAsia="zh-CN"/>
        </w:rPr>
        <w:t xml:space="preserve"> feature is supported and ProSeP policies may be delivered to the UE, </w:t>
      </w:r>
      <w:r w:rsidRPr="005A3EA5">
        <w:t xml:space="preserve">the PCF invokes the </w:t>
      </w:r>
      <w:r w:rsidRPr="005A3EA5">
        <w:rPr>
          <w:lang w:eastAsia="zh-CN"/>
        </w:rPr>
        <w:t>Nudr_</w:t>
      </w:r>
      <w:r w:rsidRPr="005A3EA5">
        <w:t>Data</w:t>
      </w:r>
      <w:r w:rsidRPr="005A3EA5">
        <w:rPr>
          <w:lang w:eastAsia="zh-CN"/>
        </w:rPr>
        <w:t>Repository</w:t>
      </w:r>
      <w:r w:rsidRPr="005A3EA5">
        <w:t xml:space="preserve">_Query </w:t>
      </w:r>
      <w:r w:rsidRPr="005A3EA5">
        <w:rPr>
          <w:lang w:eastAsia="zh-CN"/>
        </w:rPr>
        <w:t>service operation to the UDR by sending the HTTP GET request to the "</w:t>
      </w:r>
      <w:r w:rsidRPr="005A3EA5">
        <w:rPr>
          <w:rFonts w:eastAsia="DengXian"/>
        </w:rPr>
        <w:t>Service Parameter Data</w:t>
      </w:r>
      <w:r w:rsidRPr="005A3EA5">
        <w:rPr>
          <w:lang w:eastAsia="zh-CN"/>
        </w:rPr>
        <w:t>" resource to retrieve the service parameter data</w:t>
      </w:r>
      <w:r w:rsidRPr="005A3EA5">
        <w:t xml:space="preserve">. The UDR sends </w:t>
      </w:r>
      <w:r w:rsidRPr="005A3EA5">
        <w:rPr>
          <w:lang w:eastAsia="zh-CN"/>
        </w:rPr>
        <w:t xml:space="preserve">an HTTP "200 OK" response with the stored </w:t>
      </w:r>
      <w:r w:rsidRPr="005A3EA5">
        <w:t>service parameter data</w:t>
      </w:r>
      <w:r w:rsidRPr="005A3EA5">
        <w:rPr>
          <w:lang w:eastAsia="zh-CN"/>
        </w:rPr>
        <w:t>.</w:t>
      </w:r>
    </w:p>
    <w:p w14:paraId="26BB00FD" w14:textId="06FF10FF" w:rsidR="004428CF" w:rsidRPr="005A3EA5" w:rsidRDefault="0054369F" w:rsidP="0054369F">
      <w:pPr>
        <w:pStyle w:val="EditorsNote"/>
        <w:rPr>
          <w:lang w:eastAsia="zh-CN"/>
        </w:rPr>
      </w:pPr>
      <w:r>
        <w:t>Editor's Note:</w:t>
      </w:r>
      <w:r>
        <w:tab/>
        <w:t>It is FFS if both V2X and A2X subscription is available at same time for the UE.</w:t>
      </w:r>
    </w:p>
    <w:p w14:paraId="6F21B968" w14:textId="77777777" w:rsidR="004428CF" w:rsidRPr="005A3EA5" w:rsidRDefault="004428CF">
      <w:pPr>
        <w:pStyle w:val="B10"/>
        <w:ind w:firstLine="0"/>
      </w:pPr>
      <w:r w:rsidRPr="005A3EA5">
        <w:rPr>
          <w:lang w:eastAsia="zh-CN"/>
        </w:rPr>
        <w:t xml:space="preserve">Additionally, the PCF invokes the Nudr_DataRepository_Query service operation to the UDR by sending the HTTP GET request to the "5GVnGroupsInternal" resource to retrieve the group configuration of the received </w:t>
      </w:r>
      <w:r w:rsidRPr="005A3EA5">
        <w:rPr>
          <w:lang w:val="en-US"/>
        </w:rPr>
        <w:t xml:space="preserve">5G VN Group Id </w:t>
      </w:r>
      <w:r w:rsidRPr="005A3EA5">
        <w:rPr>
          <w:lang w:eastAsia="zh-CN"/>
        </w:rPr>
        <w:t xml:space="preserve">as specified in </w:t>
      </w:r>
      <w:r w:rsidRPr="005A3EA5">
        <w:rPr>
          <w:rFonts w:eastAsia="DengXian"/>
        </w:rPr>
        <w:t>3GPP TS </w:t>
      </w:r>
      <w:r w:rsidRPr="005A3EA5">
        <w:rPr>
          <w:rFonts w:eastAsia="DengXian"/>
          <w:lang w:eastAsia="zh-CN"/>
        </w:rPr>
        <w:t>29.505</w:t>
      </w:r>
      <w:r w:rsidRPr="005A3EA5">
        <w:rPr>
          <w:rFonts w:eastAsia="DengXian"/>
        </w:rPr>
        <w:t> </w:t>
      </w:r>
      <w:r w:rsidRPr="005A3EA5">
        <w:rPr>
          <w:rFonts w:eastAsia="DengXian"/>
          <w:lang w:eastAsia="zh-CN"/>
        </w:rPr>
        <w:t>[47]</w:t>
      </w:r>
      <w:r w:rsidRPr="005A3EA5">
        <w:rPr>
          <w:lang w:val="en-US"/>
        </w:rPr>
        <w:t>, if not internally available</w:t>
      </w:r>
      <w:r w:rsidRPr="005A3EA5">
        <w:t>.</w:t>
      </w:r>
    </w:p>
    <w:p w14:paraId="5F4AEC72" w14:textId="77777777" w:rsidR="008E31BF" w:rsidRPr="005A3EA5" w:rsidRDefault="008E31BF" w:rsidP="008E31BF">
      <w:pPr>
        <w:pStyle w:val="NO"/>
      </w:pPr>
      <w:r w:rsidRPr="005A3EA5">
        <w:t>NOTE</w:t>
      </w:r>
      <w:r w:rsidRPr="005A3EA5">
        <w:rPr>
          <w:rFonts w:eastAsia="DengXian"/>
        </w:rPr>
        <w:t> </w:t>
      </w:r>
      <w:r>
        <w:rPr>
          <w:rFonts w:eastAsia="DengXian"/>
        </w:rPr>
        <w:t>1</w:t>
      </w:r>
      <w:r w:rsidRPr="005A3EA5">
        <w:t>:</w:t>
      </w:r>
      <w:r w:rsidRPr="005A3EA5">
        <w:tab/>
        <w:t>The PCF can internally store the retrieved 5G VN group configuration data for later use for other SUPIs that belong to the same Internal-Group-Id.</w:t>
      </w:r>
    </w:p>
    <w:p w14:paraId="585DA94E" w14:textId="77777777" w:rsidR="008E31BF" w:rsidRPr="005A3EA5" w:rsidRDefault="008E31BF" w:rsidP="008E31BF">
      <w:pPr>
        <w:pStyle w:val="B10"/>
      </w:pPr>
      <w:r w:rsidRPr="005A3EA5">
        <w:t>4-5.</w:t>
      </w:r>
      <w:r w:rsidRPr="005A3EA5">
        <w:rPr>
          <w:lang w:eastAsia="zh-CN"/>
        </w:rPr>
        <w:tab/>
      </w:r>
      <w:r w:rsidRPr="005A3EA5">
        <w:t>The PCF may request notifications from the UDR on changes in the</w:t>
      </w:r>
      <w:r>
        <w:t xml:space="preserve"> policy data</w:t>
      </w:r>
      <w:r w:rsidRPr="005A3EA5">
        <w:t xml:space="preserve"> subscription information</w:t>
      </w:r>
      <w:r>
        <w:t xml:space="preserve"> (e.g, UE Policy Set resource)</w:t>
      </w:r>
      <w:r w:rsidRPr="005A3EA5">
        <w:t>, and in this case, the PCF shall invoke the Nudr_DataRepository_Subscribe service operation by sending an HTTP POST request to the "PolicyDataSubscriptions" resource.</w:t>
      </w:r>
      <w:r w:rsidRPr="005A3EA5">
        <w:rPr>
          <w:lang w:eastAsia="zh-CN"/>
        </w:rPr>
        <w:t xml:space="preserve"> The UDR sends an HTTP "201 Created" response to acknowledge the subscription.</w:t>
      </w:r>
    </w:p>
    <w:p w14:paraId="72E0D271" w14:textId="77777777" w:rsidR="004428CF" w:rsidRPr="005A3EA5" w:rsidRDefault="004428CF">
      <w:pPr>
        <w:pStyle w:val="B10"/>
        <w:rPr>
          <w:lang w:eastAsia="zh-CN"/>
        </w:rPr>
      </w:pPr>
      <w:r w:rsidRPr="005A3EA5">
        <w:tab/>
        <w:t xml:space="preserve">Additionally, </w:t>
      </w:r>
      <w:r w:rsidRPr="005A3EA5">
        <w:rPr>
          <w:lang w:eastAsia="zh-CN"/>
        </w:rPr>
        <w:t xml:space="preserve">if the "EnhancedBackgroundDataTransfer" feature defined in </w:t>
      </w:r>
      <w:r w:rsidRPr="005A3EA5">
        <w:rPr>
          <w:rFonts w:eastAsia="DengXian"/>
        </w:rPr>
        <w:t>3GPP TS </w:t>
      </w:r>
      <w:r w:rsidRPr="005A3EA5">
        <w:rPr>
          <w:rFonts w:eastAsia="DengXian"/>
          <w:lang w:eastAsia="zh-CN"/>
        </w:rPr>
        <w:t>29.504</w:t>
      </w:r>
      <w:r w:rsidRPr="005A3EA5">
        <w:rPr>
          <w:rFonts w:eastAsia="DengXian"/>
        </w:rPr>
        <w:t> </w:t>
      </w:r>
      <w:r w:rsidRPr="005A3EA5">
        <w:rPr>
          <w:rFonts w:eastAsia="DengXian"/>
          <w:lang w:eastAsia="zh-CN"/>
        </w:rPr>
        <w:t>[27]</w:t>
      </w:r>
      <w:r w:rsidRPr="005A3EA5">
        <w:rPr>
          <w:lang w:eastAsia="zh-CN"/>
        </w:rPr>
        <w:t xml:space="preserve"> </w:t>
      </w:r>
      <w:r w:rsidRPr="005A3EA5">
        <w:rPr>
          <w:rFonts w:eastAsia="Batang"/>
        </w:rPr>
        <w:t xml:space="preserve">is supported, </w:t>
      </w:r>
      <w:r w:rsidRPr="005A3EA5">
        <w:t xml:space="preserve">to request notifications from the UDR on changes in the applied BDT Policy Data, the PCF invokes the Nudr_DataRepository_Subscribe service operation by sending an HTTP POST request to the </w:t>
      </w:r>
      <w:r w:rsidRPr="005A3EA5">
        <w:rPr>
          <w:lang w:eastAsia="zh-CN"/>
        </w:rPr>
        <w:t>"</w:t>
      </w:r>
      <w:r w:rsidRPr="005A3EA5">
        <w:t>ApplicationDataSubscriptions</w:t>
      </w:r>
      <w:r w:rsidRPr="005A3EA5">
        <w:rPr>
          <w:lang w:eastAsia="zh-CN"/>
        </w:rPr>
        <w:t>" resource</w:t>
      </w:r>
      <w:r w:rsidRPr="005A3EA5">
        <w:t xml:space="preserve">. </w:t>
      </w:r>
      <w:r w:rsidRPr="005A3EA5">
        <w:rPr>
          <w:lang w:eastAsia="zh-CN"/>
        </w:rPr>
        <w:t>The UDR sends an HTTP "201 Created" response to acknowledge the subscription.</w:t>
      </w:r>
    </w:p>
    <w:p w14:paraId="3896EE1F" w14:textId="77777777" w:rsidR="008E31BF" w:rsidRPr="005A3EA5" w:rsidRDefault="004428CF" w:rsidP="008E31BF">
      <w:pPr>
        <w:pStyle w:val="B10"/>
        <w:rPr>
          <w:lang w:eastAsia="zh-CN"/>
        </w:rPr>
      </w:pPr>
      <w:r w:rsidRPr="005A3EA5">
        <w:tab/>
      </w:r>
      <w:r w:rsidR="008E31BF" w:rsidRPr="005A3EA5">
        <w:t xml:space="preserve">Additionally, </w:t>
      </w:r>
      <w:r w:rsidR="008E31BF">
        <w:t xml:space="preserve">if </w:t>
      </w:r>
      <w:r w:rsidR="008E31BF" w:rsidRPr="005A3EA5">
        <w:t xml:space="preserve">the PCF requests notifications from the UDR on changes in the service parameter data, the PCF invokes the Nudr_DataRepository_Subscribe service operation by sending an HTTP POST request to the </w:t>
      </w:r>
      <w:r w:rsidR="008E31BF" w:rsidRPr="005A3EA5">
        <w:rPr>
          <w:lang w:eastAsia="zh-CN"/>
        </w:rPr>
        <w:t>"</w:t>
      </w:r>
      <w:r w:rsidR="008E31BF" w:rsidRPr="005A3EA5">
        <w:t>ApplicationDataSubscriptions</w:t>
      </w:r>
      <w:r w:rsidR="008E31BF" w:rsidRPr="005A3EA5">
        <w:rPr>
          <w:lang w:eastAsia="zh-CN"/>
        </w:rPr>
        <w:t>" resource</w:t>
      </w:r>
      <w:r w:rsidR="008E31BF" w:rsidRPr="005A3EA5">
        <w:t xml:space="preserve">. </w:t>
      </w:r>
      <w:r w:rsidR="008E31BF" w:rsidRPr="005A3EA5">
        <w:rPr>
          <w:lang w:eastAsia="zh-CN"/>
        </w:rPr>
        <w:t>The UDR sends an HTTP "201 Created" response to acknowledge the subscription.</w:t>
      </w:r>
    </w:p>
    <w:p w14:paraId="3F0586B5" w14:textId="1139FE2C" w:rsidR="004428CF" w:rsidRPr="005A3EA5" w:rsidRDefault="004428CF">
      <w:pPr>
        <w:pStyle w:val="B10"/>
        <w:rPr>
          <w:lang w:eastAsia="zh-CN"/>
        </w:rPr>
      </w:pPr>
      <w:r w:rsidRPr="005A3EA5">
        <w:tab/>
        <w:t>Additionally,</w:t>
      </w:r>
      <w:r w:rsidRPr="005A3EA5">
        <w:rPr>
          <w:rFonts w:eastAsia="Batang"/>
        </w:rPr>
        <w:t xml:space="preserve"> </w:t>
      </w:r>
      <w:r w:rsidRPr="005A3EA5">
        <w:t xml:space="preserve">to request notifications from the UDR on changes in the 5G VN group configuration data </w:t>
      </w:r>
      <w:r w:rsidRPr="005A3EA5">
        <w:rPr>
          <w:lang w:eastAsia="zh-CN"/>
        </w:rPr>
        <w:t>associated to each of the Internal-Group-Id provided to the PCF</w:t>
      </w:r>
      <w:r w:rsidRPr="005A3EA5">
        <w:t xml:space="preserve">, the PCF invokes the Nudr_DataRepository_Subscribe service operation by sending an HTTP POST request to the </w:t>
      </w:r>
      <w:r w:rsidRPr="005A3EA5">
        <w:rPr>
          <w:lang w:eastAsia="zh-CN"/>
        </w:rPr>
        <w:t>"</w:t>
      </w:r>
      <w:r w:rsidRPr="005A3EA5">
        <w:rPr>
          <w:lang w:val="en-US"/>
        </w:rPr>
        <w:t>SubscriptionDataSubscriptions</w:t>
      </w:r>
      <w:r w:rsidRPr="005A3EA5">
        <w:rPr>
          <w:lang w:eastAsia="zh-CN"/>
        </w:rPr>
        <w:t xml:space="preserve">" resource as specified in </w:t>
      </w:r>
      <w:r w:rsidRPr="005A3EA5">
        <w:rPr>
          <w:rFonts w:eastAsia="DengXian"/>
        </w:rPr>
        <w:t>3GPP TS </w:t>
      </w:r>
      <w:r w:rsidRPr="005A3EA5">
        <w:rPr>
          <w:rFonts w:eastAsia="DengXian"/>
          <w:lang w:eastAsia="zh-CN"/>
        </w:rPr>
        <w:t>29.505</w:t>
      </w:r>
      <w:r w:rsidRPr="005A3EA5">
        <w:rPr>
          <w:rFonts w:eastAsia="DengXian"/>
        </w:rPr>
        <w:t> </w:t>
      </w:r>
      <w:r w:rsidRPr="005A3EA5">
        <w:rPr>
          <w:rFonts w:eastAsia="DengXian"/>
          <w:lang w:eastAsia="zh-CN"/>
        </w:rPr>
        <w:t>[47], if not internally available</w:t>
      </w:r>
      <w:r w:rsidRPr="005A3EA5">
        <w:t xml:space="preserve">. </w:t>
      </w:r>
      <w:r w:rsidRPr="005A3EA5">
        <w:rPr>
          <w:lang w:eastAsia="zh-CN"/>
        </w:rPr>
        <w:t>The UDR sends an HTTP "201 Created" response to acknowledge the subscription.</w:t>
      </w:r>
    </w:p>
    <w:p w14:paraId="2530B8C2" w14:textId="0AFB05E1" w:rsidR="008E31BF" w:rsidRDefault="004428CF" w:rsidP="008E31BF">
      <w:pPr>
        <w:pStyle w:val="B10"/>
      </w:pPr>
      <w:r w:rsidRPr="005A3EA5">
        <w:rPr>
          <w:lang w:eastAsia="zh-CN"/>
        </w:rPr>
        <w:t>6.</w:t>
      </w:r>
      <w:r w:rsidRPr="005A3EA5">
        <w:rPr>
          <w:lang w:eastAsia="zh-CN"/>
        </w:rPr>
        <w:tab/>
      </w:r>
      <w:r w:rsidR="008E31BF" w:rsidRPr="005A3EA5">
        <w:rPr>
          <w:lang w:eastAsia="ko-KR"/>
        </w:rPr>
        <w:t>T</w:t>
      </w:r>
      <w:r w:rsidR="008E31BF" w:rsidRPr="005A3EA5">
        <w:t>he PCF determines whether and which UE policy ha</w:t>
      </w:r>
      <w:r w:rsidR="008E31BF" w:rsidRPr="005A3EA5">
        <w:rPr>
          <w:rFonts w:ascii="SimSun" w:hAnsi="SimSun"/>
          <w:lang w:eastAsia="zh-CN"/>
        </w:rPr>
        <w:t>s</w:t>
      </w:r>
      <w:r w:rsidR="008E31BF" w:rsidRPr="005A3EA5">
        <w:t xml:space="preserve"> to be provisioned or updated as defined in </w:t>
      </w:r>
      <w:r w:rsidR="008E31BF">
        <w:t>clause</w:t>
      </w:r>
      <w:r w:rsidR="008E31BF" w:rsidRPr="009931F0">
        <w:t xml:space="preserve"> 4.2.2.2.1 of 3GPP TS 29.525 [31], and </w:t>
      </w:r>
      <w:r w:rsidR="008E31BF">
        <w:t>may</w:t>
      </w:r>
      <w:r w:rsidR="008E31BF" w:rsidRPr="009931F0">
        <w:t xml:space="preserve"> determine applicable Policy Control Request Trigger(s).</w:t>
      </w:r>
    </w:p>
    <w:p w14:paraId="1609B89F" w14:textId="5C0D6E6E" w:rsidR="003669DA" w:rsidRDefault="003669DA" w:rsidP="003669DA">
      <w:pPr>
        <w:pStyle w:val="B10"/>
        <w:rPr>
          <w:ins w:id="56" w:author="Bhaskar Paul (Nokia)" w:date="2023-07-04T12:52:00Z"/>
        </w:rPr>
      </w:pPr>
      <w:r>
        <w:tab/>
        <w:t xml:space="preserve">The PCF determines whether and which ANDSP and/or URSP has to be provisioned or updated based on the NF service consumer inputs, the received list of UPSIs from the UE, if available, the UE Policy Sections stored in the UDR, if available, other received UE parameters, if available, the policy subscription and application data retrieved from UDR, if available, </w:t>
      </w:r>
      <w:r w:rsidR="0004103F">
        <w:t xml:space="preserve">analytics information received from NWDAF (applicable to URSP), if available, </w:t>
      </w:r>
      <w:r>
        <w:t xml:space="preserve">and local policies </w:t>
      </w:r>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0A525C97" w14:textId="5F16FBA9" w:rsidR="007D4AF6" w:rsidRPr="001F31A0" w:rsidRDefault="007D4AF6">
      <w:pPr>
        <w:pStyle w:val="B2"/>
        <w:pPrChange w:id="57" w:author="Bhaskar Paul (Nokia)" w:date="2023-07-04T12:54:00Z">
          <w:pPr>
            <w:pStyle w:val="B10"/>
          </w:pPr>
        </w:pPrChange>
      </w:pPr>
      <w:ins w:id="58" w:author="Bhaskar Paul (Nokia)" w:date="2023-07-04T12:53:00Z">
        <w:r>
          <w:tab/>
        </w:r>
      </w:ins>
      <w:ins w:id="59" w:author="Bhaskar Paul (Nokia)" w:date="2023-07-04T12:54:00Z">
        <w:r>
          <w:rPr>
            <w:lang w:eastAsia="zh-CN"/>
          </w:rPr>
          <w:t xml:space="preserve">If </w:t>
        </w:r>
        <w:r>
          <w:t xml:space="preserve">the PCF </w:t>
        </w:r>
        <w:r w:rsidRPr="0021718A">
          <w:t>determine</w:t>
        </w:r>
        <w:r>
          <w:t>s</w:t>
        </w:r>
        <w:r w:rsidRPr="0021718A">
          <w:t xml:space="preserve"> </w:t>
        </w:r>
      </w:ins>
      <w:ins w:id="60" w:author="Nokia" w:date="2023-07-05T16:09:00Z">
        <w:r w:rsidR="00150C99">
          <w:t>that</w:t>
        </w:r>
      </w:ins>
      <w:ins w:id="61" w:author="Bhaskar Paul (Nokia)" w:date="2023-07-04T12:54:00Z">
        <w:r w:rsidRPr="0021718A">
          <w:t xml:space="preserve"> the decision about UE policy control </w:t>
        </w:r>
      </w:ins>
      <w:ins w:id="62" w:author="Bhaskar Paul (Nokia)" w:date="2023-07-04T12:55:00Z">
        <w:r>
          <w:t>related to only URSP has to be provisioned or updated</w:t>
        </w:r>
      </w:ins>
      <w:ins w:id="63" w:author="Nokia" w:date="2023-07-05T16:09:00Z">
        <w:r w:rsidR="00150C99">
          <w:t>,</w:t>
        </w:r>
      </w:ins>
      <w:ins w:id="64" w:author="Bhaskar Paul (Nokia)" w:date="2023-07-04T12:55:00Z">
        <w:r w:rsidRPr="0021718A">
          <w:t xml:space="preserve"> </w:t>
        </w:r>
      </w:ins>
      <w:ins w:id="65" w:author="Bhaskar Paul (Nokia)" w:date="2023-07-04T12:56:00Z">
        <w:r>
          <w:t xml:space="preserve">then </w:t>
        </w:r>
      </w:ins>
      <w:ins w:id="66" w:author="Bhaskar Paul (Nokia)" w:date="2023-07-04T12:54:00Z">
        <w:r w:rsidRPr="0021718A">
          <w:t xml:space="preserve">if </w:t>
        </w:r>
      </w:ins>
      <w:ins w:id="67" w:author="Nokia" w:date="2023-07-05T16:10:00Z">
        <w:r w:rsidR="00150C99">
          <w:t>policy counters</w:t>
        </w:r>
      </w:ins>
      <w:ins w:id="68" w:author="Nokia" w:date="2023-07-05T16:11:00Z">
        <w:r w:rsidR="00150C99">
          <w:t xml:space="preserve"> status</w:t>
        </w:r>
      </w:ins>
      <w:ins w:id="69" w:author="Bhaskar Paul (Nokia)" w:date="2023-07-04T12:54:00Z">
        <w:r w:rsidRPr="0021718A">
          <w:t xml:space="preserve"> reporting is not established </w:t>
        </w:r>
      </w:ins>
      <w:ins w:id="70" w:author="Nokia" w:date="2023-07-05T16:10:00Z">
        <w:r w:rsidR="00150C99">
          <w:t xml:space="preserve">with the CHF </w:t>
        </w:r>
      </w:ins>
      <w:ins w:id="71" w:author="Bhaskar Paul (Nokia)" w:date="2023-07-04T12:54:00Z">
        <w:r w:rsidRPr="0021718A">
          <w:t>for the subscriber, the PCF initiates an Initial Spending Limit Report Request as defined in clause</w:t>
        </w:r>
        <w:r>
          <w:t> </w:t>
        </w:r>
        <w:r w:rsidRPr="0021718A">
          <w:t>5.3.2. If policy counter status reporting is already established for the subscriber and the PCF determines that the status of additional policy counters is required, the PCF initiates an Intermediate Spending Limit Report Request as defined in clause</w:t>
        </w:r>
        <w:r>
          <w:t> </w:t>
        </w:r>
        <w:r w:rsidRPr="0021718A">
          <w:t>5.3.3.</w:t>
        </w:r>
      </w:ins>
    </w:p>
    <w:p w14:paraId="57242ACC" w14:textId="77777777" w:rsidR="0054369F" w:rsidRDefault="008E31BF" w:rsidP="0054369F">
      <w:pPr>
        <w:pStyle w:val="B10"/>
      </w:pPr>
      <w:r w:rsidRPr="005A3EA5">
        <w:rPr>
          <w:lang w:eastAsia="zh-CN"/>
        </w:rPr>
        <w:tab/>
      </w:r>
      <w:r w:rsidRPr="005A3EA5">
        <w:t xml:space="preserve">If the "V2X" feature is supported, the PCF determines whether the V2XP and the V2X N2 PC5 policy have to be provisioned as defined in </w:t>
      </w:r>
      <w:r>
        <w:t>clauses</w:t>
      </w:r>
      <w:r w:rsidRPr="009931F0">
        <w:t> </w:t>
      </w:r>
      <w:r w:rsidRPr="00680E3A">
        <w:t>4.2.2.2.1.</w:t>
      </w:r>
      <w:r>
        <w:t xml:space="preserve">2 and </w:t>
      </w:r>
      <w:r w:rsidRPr="009931F0">
        <w:t>4.2.2.3 of 3GPP TS 29.525 [31].</w:t>
      </w:r>
    </w:p>
    <w:p w14:paraId="23326318" w14:textId="218AB79E" w:rsidR="008E31BF" w:rsidRPr="001F31A0" w:rsidRDefault="0054369F" w:rsidP="0054369F">
      <w:pPr>
        <w:pStyle w:val="B10"/>
      </w:pPr>
      <w:r>
        <w:lastRenderedPageBreak/>
        <w:tab/>
      </w:r>
      <w:r w:rsidRPr="005A3EA5">
        <w:t>If the "</w:t>
      </w:r>
      <w:r>
        <w:t>A</w:t>
      </w:r>
      <w:r w:rsidRPr="005A3EA5">
        <w:t xml:space="preserve">2X" feature is supported, the PCF determines whether the </w:t>
      </w:r>
      <w:r>
        <w:t>A</w:t>
      </w:r>
      <w:r w:rsidRPr="005A3EA5">
        <w:t xml:space="preserve">2XP and the </w:t>
      </w:r>
      <w:r>
        <w:t>A</w:t>
      </w:r>
      <w:r w:rsidRPr="005A3EA5">
        <w:t xml:space="preserve">2X N2 PC5 policy have to be provisioned as defined in </w:t>
      </w:r>
      <w:r>
        <w:t>clauses</w:t>
      </w:r>
      <w:r w:rsidRPr="009931F0">
        <w:t> </w:t>
      </w:r>
      <w:r w:rsidRPr="00680E3A">
        <w:t>4.2.2.2.1.</w:t>
      </w:r>
      <w:r>
        <w:t xml:space="preserve">4 and </w:t>
      </w:r>
      <w:r w:rsidRPr="009931F0">
        <w:t>4.2.2.</w:t>
      </w:r>
      <w:r>
        <w:t>5</w:t>
      </w:r>
      <w:r w:rsidRPr="009931F0">
        <w:t xml:space="preserve"> of 3GPP TS 29.525 [31].</w:t>
      </w:r>
    </w:p>
    <w:p w14:paraId="4A1BE363" w14:textId="5F105972" w:rsidR="004428CF" w:rsidRPr="005A3EA5" w:rsidRDefault="004428CF" w:rsidP="008E31BF">
      <w:pPr>
        <w:pStyle w:val="B10"/>
      </w:pPr>
      <w:r w:rsidRPr="005A3EA5">
        <w:rPr>
          <w:lang w:eastAsia="zh-CN"/>
        </w:rPr>
        <w:tab/>
      </w:r>
      <w:r w:rsidRPr="005A3EA5">
        <w:t xml:space="preserve">If the "ProSe" feature is supported, the PCF determines whether the </w:t>
      </w:r>
      <w:r w:rsidR="005E241A" w:rsidRPr="005A3EA5">
        <w:t xml:space="preserve">ProSeP and the </w:t>
      </w:r>
      <w:r w:rsidRPr="005A3EA5">
        <w:t>5G ProSe N2 PC5 policy ha</w:t>
      </w:r>
      <w:r w:rsidR="005E241A" w:rsidRPr="005A3EA5">
        <w:t>ve</w:t>
      </w:r>
      <w:r w:rsidRPr="005A3EA5">
        <w:t xml:space="preserve"> to be provisioned as defined in </w:t>
      </w:r>
      <w:r w:rsidR="005A3EA5">
        <w:t>clause</w:t>
      </w:r>
      <w:r w:rsidR="005E241A" w:rsidRPr="009931F0">
        <w:t>s</w:t>
      </w:r>
      <w:r w:rsidRPr="001F31A0">
        <w:t> </w:t>
      </w:r>
      <w:r w:rsidR="005E241A" w:rsidRPr="00680E3A">
        <w:t xml:space="preserve">4.2.2.2.1.3 and </w:t>
      </w:r>
      <w:r w:rsidRPr="005A3EA5">
        <w:t>4.2.2.4 of 3GPP TS 29.525 [31].</w:t>
      </w:r>
    </w:p>
    <w:p w14:paraId="2AEF1EB7" w14:textId="77777777" w:rsidR="004428CF" w:rsidRPr="005A3EA5" w:rsidRDefault="004428CF">
      <w:pPr>
        <w:pStyle w:val="B10"/>
      </w:pPr>
      <w:r w:rsidRPr="005A3EA5">
        <w:rPr>
          <w:lang w:eastAsia="zh-CN"/>
        </w:rPr>
        <w:tab/>
      </w:r>
      <w:r w:rsidRPr="005A3EA5">
        <w:t>In addition, the PCF checks if the size of determined UE policy exceeds a predefined limit.</w:t>
      </w:r>
    </w:p>
    <w:p w14:paraId="1DC7F01E" w14:textId="77777777" w:rsidR="008E31BF" w:rsidRPr="005A3EA5" w:rsidRDefault="008E31BF" w:rsidP="008E31BF">
      <w:pPr>
        <w:pStyle w:val="NO"/>
        <w:rPr>
          <w:lang w:eastAsia="zh-CN"/>
        </w:rPr>
      </w:pPr>
      <w:r w:rsidRPr="005A3EA5">
        <w:rPr>
          <w:lang w:eastAsia="zh-CN"/>
        </w:rPr>
        <w:t>NOTE</w:t>
      </w:r>
      <w:r w:rsidRPr="005A3EA5">
        <w:rPr>
          <w:rFonts w:eastAsia="DengXian"/>
        </w:rPr>
        <w:t> </w:t>
      </w:r>
      <w:r>
        <w:rPr>
          <w:rFonts w:eastAsia="DengXian"/>
        </w:rPr>
        <w:t>2</w:t>
      </w:r>
      <w:r w:rsidRPr="005A3EA5">
        <w:rPr>
          <w:lang w:eastAsia="zh-CN"/>
        </w:rPr>
        <w:t>:</w:t>
      </w:r>
      <w:r w:rsidRPr="005A3EA5">
        <w:rPr>
          <w:lang w:eastAsia="zh-CN"/>
        </w:rPr>
        <w:tab/>
        <w:t>NAS messages from AMF to UE do not exceed the maximum size limit allowed in NG-RAN (PDCP layer), so the predefined size limit in PCF is related to that limitation.</w:t>
      </w:r>
    </w:p>
    <w:p w14:paraId="0F3D6E6D" w14:textId="77777777" w:rsidR="004428CF" w:rsidRPr="005A3EA5" w:rsidRDefault="004428CF">
      <w:pPr>
        <w:pStyle w:val="B2"/>
        <w:rPr>
          <w:lang w:eastAsia="zh-CN"/>
        </w:rPr>
      </w:pPr>
      <w:r w:rsidRPr="005A3EA5">
        <w:rPr>
          <w:lang w:eastAsia="zh-CN"/>
        </w:rPr>
        <w:t>-</w:t>
      </w:r>
      <w:r w:rsidRPr="005A3EA5">
        <w:rPr>
          <w:lang w:eastAsia="zh-CN"/>
        </w:rPr>
        <w:tab/>
        <w:t xml:space="preserve">If the size is under the limit then the UE policy information is included in a single </w:t>
      </w:r>
      <w:r w:rsidRPr="005A3EA5">
        <w:rPr>
          <w:lang w:eastAsia="ko-KR"/>
        </w:rPr>
        <w:t>Namf_Communication_N1N2MessageTransfer</w:t>
      </w:r>
      <w:r w:rsidRPr="005A3EA5">
        <w:rPr>
          <w:lang w:eastAsia="zh-CN"/>
        </w:rPr>
        <w:t xml:space="preserve"> service operation and messages 10 to 13 are thus executed one time.</w:t>
      </w:r>
    </w:p>
    <w:p w14:paraId="1AA99315" w14:textId="0AC4FB4C" w:rsidR="00682734" w:rsidRPr="005A3EA5" w:rsidRDefault="004428CF" w:rsidP="007D4AF6">
      <w:pPr>
        <w:pStyle w:val="B2"/>
        <w:rPr>
          <w:lang w:eastAsia="zh-CN"/>
        </w:rPr>
      </w:pPr>
      <w:r w:rsidRPr="005A3EA5">
        <w:rPr>
          <w:lang w:eastAsia="zh-CN"/>
        </w:rPr>
        <w:t>-</w:t>
      </w:r>
      <w:r w:rsidRPr="005A3EA5">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10 to 13 are thus executed several times, one time for each UE policy information fragment.</w:t>
      </w:r>
    </w:p>
    <w:p w14:paraId="4CE20C3C" w14:textId="77777777" w:rsidR="006D1AC9" w:rsidRDefault="004428CF" w:rsidP="006D1AC9">
      <w:pPr>
        <w:pStyle w:val="B10"/>
        <w:rPr>
          <w:lang w:eastAsia="zh-CN"/>
        </w:rPr>
      </w:pPr>
      <w:r w:rsidRPr="005A3EA5">
        <w:t>7.</w:t>
      </w:r>
      <w:r w:rsidRPr="005A3EA5">
        <w:tab/>
      </w:r>
      <w:r w:rsidRPr="005A3EA5">
        <w:rPr>
          <w:lang w:eastAsia="zh-CN"/>
        </w:rPr>
        <w:t xml:space="preserve">The PCF sends an HTTP "201 Created" response to the AMF with the </w:t>
      </w:r>
      <w:r w:rsidRPr="005A3EA5">
        <w:t>Policy Control Request Trigger(s) if applicable</w:t>
      </w:r>
      <w:r w:rsidR="00DB5568">
        <w:t xml:space="preserve">, and potentially further information as defined in </w:t>
      </w:r>
      <w:r w:rsidR="00DB5568" w:rsidRPr="002035BC">
        <w:t>3GPP TS 29.525 [31]</w:t>
      </w:r>
      <w:r w:rsidRPr="005A3EA5">
        <w:rPr>
          <w:lang w:eastAsia="zh-CN"/>
        </w:rPr>
        <w:t>.</w:t>
      </w:r>
    </w:p>
    <w:p w14:paraId="1730A1C4" w14:textId="581886FE" w:rsidR="0021718A" w:rsidRPr="005A3EA5" w:rsidRDefault="006D1AC9" w:rsidP="006D1AC9">
      <w:pPr>
        <w:pStyle w:val="B10"/>
        <w:rPr>
          <w:lang w:eastAsia="zh-CN"/>
        </w:rPr>
      </w:pPr>
      <w:r>
        <w:t>-</w:t>
      </w:r>
      <w:r>
        <w:tab/>
        <w:t xml:space="preserve">For URSP provisioning in EPS, if the PCF </w:t>
      </w:r>
      <w:r w:rsidRPr="00BF35DC">
        <w:t xml:space="preserve">decided to </w:t>
      </w:r>
      <w:r>
        <w:t xml:space="preserve">provision or </w:t>
      </w:r>
      <w:r w:rsidRPr="00BF35DC">
        <w:t xml:space="preserve">update the URSP </w:t>
      </w:r>
      <w:r>
        <w:t xml:space="preserve">in step 6, the </w:t>
      </w:r>
      <w:r w:rsidRPr="00463E5A">
        <w:t xml:space="preserve">PCF </w:t>
      </w:r>
      <w:r>
        <w:t xml:space="preserve">invokes the </w:t>
      </w:r>
      <w:r w:rsidRPr="000213D1">
        <w:t>Npcf_UEPolicyControl_</w:t>
      </w:r>
      <w:r>
        <w:t>Create response</w:t>
      </w:r>
      <w:r w:rsidRPr="000213D1">
        <w:t xml:space="preserve"> service operation </w:t>
      </w:r>
      <w:r w:rsidRPr="00463E5A">
        <w:t xml:space="preserve">to provision or update the </w:t>
      </w:r>
      <w:r>
        <w:t>URSP and the PCF for the PDU session invokes</w:t>
      </w:r>
      <w:r w:rsidRPr="00D5173B">
        <w:t xml:space="preserve"> </w:t>
      </w:r>
      <w:r>
        <w:t xml:space="preserve">the </w:t>
      </w:r>
      <w:r w:rsidRPr="00D5173B">
        <w:t xml:space="preserve">Npcf_UEPolicyControl_Update </w:t>
      </w:r>
      <w:r>
        <w:t xml:space="preserve">request </w:t>
      </w:r>
      <w:r w:rsidRPr="00D5173B">
        <w:t>service operation</w:t>
      </w:r>
      <w:r>
        <w:t xml:space="preserve"> to </w:t>
      </w:r>
      <w:r w:rsidRPr="00917AC4">
        <w:t xml:space="preserve">forward the response of the UE </w:t>
      </w:r>
      <w:r>
        <w:t xml:space="preserve">to </w:t>
      </w:r>
      <w:r w:rsidRPr="00917AC4">
        <w:t>t</w:t>
      </w:r>
      <w:r>
        <w:t xml:space="preserve">he PCF as specified in </w:t>
      </w:r>
      <w:r w:rsidRPr="005A3EA5">
        <w:t>3GPP TS 29.525 [31]</w:t>
      </w:r>
      <w:r>
        <w:t>.</w:t>
      </w:r>
      <w:r w:rsidRPr="00511CD7">
        <w:t xml:space="preserve"> Steps</w:t>
      </w:r>
      <w:r>
        <w:t> 8</w:t>
      </w:r>
      <w:r w:rsidRPr="00511CD7">
        <w:t>-15 are not applicable for URSP provisioning in EPS</w:t>
      </w:r>
      <w:r>
        <w:t>.</w:t>
      </w:r>
    </w:p>
    <w:p w14:paraId="2B150307" w14:textId="591DB7E9" w:rsidR="004428CF" w:rsidRPr="005A3EA5" w:rsidRDefault="00CA6E9C">
      <w:pPr>
        <w:pStyle w:val="B10"/>
      </w:pPr>
      <w:r w:rsidRPr="005A3EA5">
        <w:t>8-9.</w:t>
      </w:r>
      <w:r w:rsidRPr="005A3EA5">
        <w:tab/>
      </w:r>
      <w:r w:rsidR="00DA61B4" w:rsidRPr="005A3EA5">
        <w:t>If the "ProSe" feature is supported for the Npcf_UEPolicyControl service</w:t>
      </w:r>
      <w:r w:rsidR="00634D82">
        <w:t xml:space="preserve"> and/or the </w:t>
      </w:r>
      <w:r w:rsidR="00634D82" w:rsidRPr="005A3EA5">
        <w:t>"</w:t>
      </w:r>
      <w:r w:rsidR="00634D82">
        <w:t>EpsUrsp</w:t>
      </w:r>
      <w:r w:rsidR="00634D82" w:rsidRPr="005A3EA5">
        <w:t>" feature is supported for the Npcf_UEPolicyControl service</w:t>
      </w:r>
      <w:r w:rsidR="00634D82">
        <w:t xml:space="preserve"> and the </w:t>
      </w:r>
      <w:r w:rsidR="00634D82">
        <w:rPr>
          <w:noProof/>
        </w:rPr>
        <w:t>UE indicated in step</w:t>
      </w:r>
      <w:r w:rsidR="00634D82" w:rsidRPr="005A3EA5">
        <w:rPr>
          <w:lang w:eastAsia="zh-CN"/>
        </w:rPr>
        <w:t> </w:t>
      </w:r>
      <w:r w:rsidR="00634D82">
        <w:rPr>
          <w:lang w:eastAsia="zh-CN"/>
        </w:rPr>
        <w:t>1 that the UE</w:t>
      </w:r>
      <w:r w:rsidR="00634D82">
        <w:rPr>
          <w:noProof/>
        </w:rPr>
        <w:t xml:space="preserve"> supports URSP provisioning in EPS</w:t>
      </w:r>
      <w:r w:rsidR="00DA61B4" w:rsidRPr="005A3EA5">
        <w:t>, t</w:t>
      </w:r>
      <w:r w:rsidRPr="005A3EA5">
        <w:t>he PCF may register with the BSF as the PCF serving this UE, if not already registered at the AM Policy Association establishment. This is performed by using the Nbsf_Management_Register operation, providing as inputs the SUPI, the GPSI, if available, and the PCF end points related to the Npcf_AMPolicyAuthorization service.</w:t>
      </w:r>
    </w:p>
    <w:p w14:paraId="6021EFD1" w14:textId="256FFB46" w:rsidR="004428CF" w:rsidRPr="005A3EA5" w:rsidRDefault="00CA6E9C">
      <w:pPr>
        <w:pStyle w:val="B10"/>
        <w:rPr>
          <w:lang w:eastAsia="zh-CN"/>
        </w:rPr>
      </w:pPr>
      <w:r w:rsidRPr="005A3EA5">
        <w:rPr>
          <w:lang w:eastAsia="zh-CN"/>
        </w:rPr>
        <w:t>10</w:t>
      </w:r>
      <w:r w:rsidR="004428CF" w:rsidRPr="005A3EA5">
        <w:rPr>
          <w:lang w:eastAsia="zh-CN"/>
        </w:rPr>
        <w:t>.</w:t>
      </w:r>
      <w:r w:rsidR="004428CF" w:rsidRPr="005A3EA5">
        <w:rPr>
          <w:lang w:eastAsia="zh-CN"/>
        </w:rPr>
        <w:tab/>
        <w:t xml:space="preserve">To </w:t>
      </w:r>
      <w:r w:rsidR="004428CF" w:rsidRPr="005A3EA5">
        <w:t xml:space="preserve">subscribe to notifications of N1 message for UE Policy Delivery Result, </w:t>
      </w:r>
      <w:r w:rsidR="008C485A">
        <w:t xml:space="preserve">or subsequent UE policy requests (e.g. for V2XP </w:t>
      </w:r>
      <w:r w:rsidR="0054369F">
        <w:t xml:space="preserve">and/or A2XP </w:t>
      </w:r>
      <w:r w:rsidR="008C485A">
        <w:t xml:space="preserve">and/or ProSeP), </w:t>
      </w:r>
      <w:r w:rsidR="004428CF" w:rsidRPr="005A3EA5">
        <w:t>t</w:t>
      </w:r>
      <w:r w:rsidR="004428CF" w:rsidRPr="005A3EA5">
        <w:rPr>
          <w:lang w:eastAsia="zh-CN"/>
        </w:rPr>
        <w:t>he PCF invokes</w:t>
      </w:r>
      <w:r w:rsidR="004428CF" w:rsidRPr="005A3EA5">
        <w:rPr>
          <w:lang w:eastAsia="ko-KR"/>
        </w:rPr>
        <w:t xml:space="preserve"> Namf_Communication_N1N2MessageSubscribe service operation</w:t>
      </w:r>
      <w:r w:rsidR="004428CF" w:rsidRPr="005A3EA5">
        <w:rPr>
          <w:lang w:eastAsia="zh-CN"/>
        </w:rPr>
        <w:t xml:space="preserve"> to the AMF by sending</w:t>
      </w:r>
      <w:r w:rsidR="004428CF" w:rsidRPr="005A3EA5">
        <w:t xml:space="preserve"> the HTTP POST method with the URI of the "N1N2 Subscriptions Collection for Individual UE Contexts" resource.</w:t>
      </w:r>
    </w:p>
    <w:p w14:paraId="10FA21AF" w14:textId="56D48C60" w:rsidR="004428CF" w:rsidRPr="005A3EA5" w:rsidRDefault="00CA6E9C">
      <w:pPr>
        <w:pStyle w:val="B10"/>
        <w:rPr>
          <w:lang w:eastAsia="zh-CN"/>
        </w:rPr>
      </w:pPr>
      <w:r w:rsidRPr="005A3EA5">
        <w:rPr>
          <w:lang w:eastAsia="zh-CN"/>
        </w:rPr>
        <w:t>11</w:t>
      </w:r>
      <w:r w:rsidR="004428CF" w:rsidRPr="005A3EA5">
        <w:rPr>
          <w:lang w:eastAsia="zh-CN"/>
        </w:rPr>
        <w:t>.</w:t>
      </w:r>
      <w:r w:rsidR="004428CF" w:rsidRPr="005A3EA5">
        <w:rPr>
          <w:lang w:eastAsia="zh-CN"/>
        </w:rPr>
        <w:tab/>
        <w:t>The AMF sends an HTTP "201 Created" response to the PCF.</w:t>
      </w:r>
    </w:p>
    <w:p w14:paraId="66EAFA9B" w14:textId="331A2C32" w:rsidR="004428CF" w:rsidRPr="005A3EA5" w:rsidRDefault="004428CF">
      <w:pPr>
        <w:pStyle w:val="B10"/>
        <w:rPr>
          <w:lang w:eastAsia="ko-KR"/>
        </w:rPr>
      </w:pPr>
      <w:r w:rsidRPr="005A3EA5">
        <w:rPr>
          <w:lang w:eastAsia="ko-KR"/>
        </w:rPr>
        <w:t>1</w:t>
      </w:r>
      <w:r w:rsidR="000504FB" w:rsidRPr="005A3EA5">
        <w:rPr>
          <w:lang w:eastAsia="ko-KR"/>
        </w:rPr>
        <w:t>2</w:t>
      </w:r>
      <w:r w:rsidRPr="005A3EA5">
        <w:rPr>
          <w:lang w:eastAsia="ko-KR"/>
        </w:rPr>
        <w:t>.</w:t>
      </w:r>
      <w:r w:rsidRPr="005A3EA5">
        <w:rPr>
          <w:lang w:eastAsia="ko-KR"/>
        </w:rPr>
        <w:tab/>
        <w:t>If the PCF determines to provision or update the UE policy in step 6, the PCF sends the UE policy to the UE via the AMF by invoking the Namf_Communication_N1N2MessageTransfer service operation.</w:t>
      </w:r>
    </w:p>
    <w:p w14:paraId="5F9D09D0" w14:textId="0E1E5488" w:rsidR="004428CF" w:rsidRPr="005A3EA5" w:rsidRDefault="004428CF">
      <w:pPr>
        <w:pStyle w:val="B10"/>
        <w:rPr>
          <w:lang w:eastAsia="ko-KR"/>
        </w:rPr>
      </w:pPr>
      <w:r w:rsidRPr="005A3EA5">
        <w:rPr>
          <w:lang w:eastAsia="ko-KR"/>
        </w:rPr>
        <w:tab/>
      </w:r>
      <w:r w:rsidRPr="005A3EA5">
        <w:rPr>
          <w:lang w:eastAsia="zh-CN"/>
        </w:rPr>
        <w:t xml:space="preserve">If the "V2X" feature is supported and </w:t>
      </w:r>
      <w:r w:rsidRPr="005A3EA5">
        <w:rPr>
          <w:lang w:eastAsia="ko-KR"/>
        </w:rPr>
        <w:t xml:space="preserve">the PCF determines to provision </w:t>
      </w:r>
      <w:r w:rsidR="004604A1" w:rsidRPr="005A3EA5">
        <w:rPr>
          <w:lang w:eastAsia="ko-KR"/>
        </w:rPr>
        <w:t xml:space="preserve">V2XP and </w:t>
      </w:r>
      <w:r w:rsidRPr="005A3EA5">
        <w:rPr>
          <w:lang w:eastAsia="ko-KR"/>
        </w:rPr>
        <w:t xml:space="preserve">V2X N2 PC5 policy in step 6, the PCF sends the </w:t>
      </w:r>
      <w:r w:rsidR="004604A1" w:rsidRPr="005A3EA5">
        <w:rPr>
          <w:lang w:eastAsia="ko-KR"/>
        </w:rPr>
        <w:t xml:space="preserve">V2XP to the UE and the </w:t>
      </w:r>
      <w:r w:rsidRPr="005A3EA5">
        <w:rPr>
          <w:lang w:eastAsia="ko-KR"/>
        </w:rPr>
        <w:t xml:space="preserve">V2X N2 PC5 policy to the </w:t>
      </w:r>
      <w:r w:rsidR="004604A1" w:rsidRPr="005A3EA5">
        <w:rPr>
          <w:lang w:eastAsia="ko-KR"/>
        </w:rPr>
        <w:t>NG-RAN</w:t>
      </w:r>
      <w:r w:rsidRPr="005A3EA5">
        <w:rPr>
          <w:lang w:eastAsia="ko-KR"/>
        </w:rPr>
        <w:t xml:space="preserve"> via the AMF by invoking the Namf_Communication_N1N2MessageTransfer service operation.</w:t>
      </w:r>
    </w:p>
    <w:p w14:paraId="37FF7B8E" w14:textId="77777777" w:rsidR="0054369F" w:rsidRDefault="004428CF" w:rsidP="0054369F">
      <w:pPr>
        <w:pStyle w:val="B10"/>
        <w:rPr>
          <w:lang w:eastAsia="ko-KR"/>
        </w:rPr>
      </w:pPr>
      <w:r w:rsidRPr="005A3EA5">
        <w:rPr>
          <w:lang w:eastAsia="zh-CN"/>
        </w:rPr>
        <w:tab/>
        <w:t xml:space="preserve">If the "ProSe" feature is supported and </w:t>
      </w:r>
      <w:r w:rsidRPr="005A3EA5">
        <w:rPr>
          <w:lang w:eastAsia="ko-KR"/>
        </w:rPr>
        <w:t xml:space="preserve">the PCF determines to provision </w:t>
      </w:r>
      <w:r w:rsidR="007C22CC" w:rsidRPr="005A3EA5">
        <w:rPr>
          <w:lang w:eastAsia="ko-KR"/>
        </w:rPr>
        <w:t xml:space="preserve">ProSeP and </w:t>
      </w:r>
      <w:r w:rsidRPr="005A3EA5">
        <w:rPr>
          <w:lang w:eastAsia="ko-KR"/>
        </w:rPr>
        <w:t xml:space="preserve">5G ProSe N2 PC5 policy in step 6, the PCF sends </w:t>
      </w:r>
      <w:r w:rsidR="007C22CC" w:rsidRPr="005A3EA5">
        <w:rPr>
          <w:lang w:eastAsia="ko-KR"/>
        </w:rPr>
        <w:t xml:space="preserve">the ProSeP to the UE and </w:t>
      </w:r>
      <w:r w:rsidRPr="005A3EA5">
        <w:rPr>
          <w:lang w:eastAsia="ko-KR"/>
        </w:rPr>
        <w:t xml:space="preserve">the5G ProSe N2 PC5 policy to the </w:t>
      </w:r>
      <w:r w:rsidR="007C22CC" w:rsidRPr="005A3EA5">
        <w:rPr>
          <w:lang w:eastAsia="ko-KR"/>
        </w:rPr>
        <w:t>NG-RAN</w:t>
      </w:r>
      <w:r w:rsidRPr="005A3EA5">
        <w:rPr>
          <w:lang w:eastAsia="ko-KR"/>
        </w:rPr>
        <w:t xml:space="preserve"> via the AMF by invoking the Namf_Communication_N1N2MessageTransfer service operation.</w:t>
      </w:r>
    </w:p>
    <w:p w14:paraId="268E53EB" w14:textId="5F33C5EF" w:rsidR="004428CF" w:rsidRPr="005A3EA5" w:rsidRDefault="0054369F" w:rsidP="0054369F">
      <w:pPr>
        <w:pStyle w:val="B10"/>
        <w:rPr>
          <w:lang w:eastAsia="ko-KR"/>
        </w:rPr>
      </w:pPr>
      <w:r>
        <w:rPr>
          <w:lang w:eastAsia="ko-KR"/>
        </w:rPr>
        <w:tab/>
      </w:r>
      <w:r w:rsidRPr="005A3EA5">
        <w:rPr>
          <w:lang w:eastAsia="zh-CN"/>
        </w:rPr>
        <w:t>If the "</w:t>
      </w:r>
      <w:r>
        <w:rPr>
          <w:lang w:eastAsia="zh-CN"/>
        </w:rPr>
        <w:t>A</w:t>
      </w:r>
      <w:r w:rsidRPr="005A3EA5">
        <w:rPr>
          <w:lang w:eastAsia="zh-CN"/>
        </w:rPr>
        <w:t xml:space="preserve">2X" feature is supported and </w:t>
      </w:r>
      <w:r w:rsidRPr="005A3EA5">
        <w:rPr>
          <w:lang w:eastAsia="ko-KR"/>
        </w:rPr>
        <w:t xml:space="preserve">the PCF determines to provision </w:t>
      </w:r>
      <w:r>
        <w:rPr>
          <w:lang w:eastAsia="ko-KR"/>
        </w:rPr>
        <w:t>A</w:t>
      </w:r>
      <w:r w:rsidRPr="005A3EA5">
        <w:rPr>
          <w:lang w:eastAsia="ko-KR"/>
        </w:rPr>
        <w:t xml:space="preserve">2XP and </w:t>
      </w:r>
      <w:r>
        <w:rPr>
          <w:lang w:eastAsia="ko-KR"/>
        </w:rPr>
        <w:t>A</w:t>
      </w:r>
      <w:r w:rsidRPr="005A3EA5">
        <w:rPr>
          <w:lang w:eastAsia="ko-KR"/>
        </w:rPr>
        <w:t xml:space="preserve">2X N2 PC5 policy in step 6, the PCF sends the </w:t>
      </w:r>
      <w:r>
        <w:rPr>
          <w:lang w:eastAsia="ko-KR"/>
        </w:rPr>
        <w:t>A</w:t>
      </w:r>
      <w:r w:rsidRPr="005A3EA5">
        <w:rPr>
          <w:lang w:eastAsia="ko-KR"/>
        </w:rPr>
        <w:t xml:space="preserve">2XP to the UE and the </w:t>
      </w:r>
      <w:r>
        <w:rPr>
          <w:lang w:eastAsia="ko-KR"/>
        </w:rPr>
        <w:t>A</w:t>
      </w:r>
      <w:r w:rsidRPr="005A3EA5">
        <w:rPr>
          <w:lang w:eastAsia="ko-KR"/>
        </w:rPr>
        <w:t>2X N2 PC5 policy to the NG-RAN via the AMF by invoking the Namf_Communication_N1N2MessageTransfer service operation.</w:t>
      </w:r>
    </w:p>
    <w:p w14:paraId="46187F2D" w14:textId="77777777" w:rsidR="0054369F" w:rsidRPr="005A3EA5" w:rsidRDefault="0054369F" w:rsidP="0054369F">
      <w:pPr>
        <w:pStyle w:val="B10"/>
        <w:rPr>
          <w:lang w:eastAsia="ko-KR"/>
        </w:rPr>
      </w:pPr>
      <w:r w:rsidRPr="005A3EA5">
        <w:rPr>
          <w:lang w:eastAsia="zh-CN"/>
        </w:rPr>
        <w:tab/>
      </w:r>
      <w:r w:rsidRPr="005A3EA5">
        <w:rPr>
          <w:lang w:eastAsia="ko-KR"/>
        </w:rPr>
        <w:t xml:space="preserve">The PCF can provision the UE policy (including V2XP </w:t>
      </w:r>
      <w:r>
        <w:rPr>
          <w:lang w:eastAsia="ko-KR"/>
        </w:rPr>
        <w:t xml:space="preserve">and/or A2XP </w:t>
      </w:r>
      <w:r w:rsidRPr="005A3EA5">
        <w:rPr>
          <w:lang w:eastAsia="ko-KR"/>
        </w:rPr>
        <w:t xml:space="preserve">and/or ProSeP) and V2X N2 PC5 policy </w:t>
      </w:r>
      <w:r>
        <w:rPr>
          <w:lang w:eastAsia="ko-KR"/>
        </w:rPr>
        <w:t xml:space="preserve">and/or A2X N2 PC5 policy </w:t>
      </w:r>
      <w:r w:rsidRPr="005A3EA5">
        <w:rPr>
          <w:lang w:eastAsia="ko-KR"/>
        </w:rPr>
        <w:t>and/or 5G ProSe N2 PC5 Policy in the same message.</w:t>
      </w:r>
    </w:p>
    <w:p w14:paraId="63428ADB" w14:textId="055523E6" w:rsidR="004428CF" w:rsidRPr="005A3EA5" w:rsidRDefault="000504FB">
      <w:pPr>
        <w:pStyle w:val="B10"/>
        <w:rPr>
          <w:lang w:eastAsia="zh-CN"/>
        </w:rPr>
      </w:pPr>
      <w:r w:rsidRPr="005A3EA5">
        <w:rPr>
          <w:lang w:eastAsia="zh-CN"/>
        </w:rPr>
        <w:t>13</w:t>
      </w:r>
      <w:r w:rsidR="004428CF" w:rsidRPr="005A3EA5">
        <w:rPr>
          <w:lang w:eastAsia="zh-CN"/>
        </w:rPr>
        <w:t>.</w:t>
      </w:r>
      <w:r w:rsidR="004428CF" w:rsidRPr="005A3EA5">
        <w:rPr>
          <w:lang w:eastAsia="zh-CN"/>
        </w:rPr>
        <w:tab/>
        <w:t xml:space="preserve">The AMF sends a response to the </w:t>
      </w:r>
      <w:r w:rsidR="004428CF" w:rsidRPr="005A3EA5">
        <w:rPr>
          <w:lang w:eastAsia="ko-KR"/>
        </w:rPr>
        <w:t>Namf_Communication_N1N2MessageTransfer service operation</w:t>
      </w:r>
      <w:r w:rsidR="004428CF" w:rsidRPr="005A3EA5">
        <w:rPr>
          <w:lang w:eastAsia="zh-CN"/>
        </w:rPr>
        <w:t>.</w:t>
      </w:r>
    </w:p>
    <w:p w14:paraId="0AD5F15E" w14:textId="2E4ED90A" w:rsidR="004428CF" w:rsidRPr="005A3EA5" w:rsidRDefault="000504FB">
      <w:pPr>
        <w:pStyle w:val="B10"/>
      </w:pPr>
      <w:r w:rsidRPr="005A3EA5">
        <w:lastRenderedPageBreak/>
        <w:t>14</w:t>
      </w:r>
      <w:r w:rsidR="004428CF" w:rsidRPr="005A3EA5">
        <w:t>.</w:t>
      </w:r>
      <w:r w:rsidR="004428CF" w:rsidRPr="005A3EA5">
        <w:rPr>
          <w:lang w:eastAsia="ko-KR"/>
        </w:rPr>
        <w:tab/>
      </w:r>
      <w:r w:rsidR="004428CF" w:rsidRPr="005A3EA5">
        <w:t>When receiving the UE Policy container, the AMF forwards the response of the UE to the PCF</w:t>
      </w:r>
      <w:r w:rsidR="004428CF" w:rsidRPr="005A3EA5">
        <w:rPr>
          <w:lang w:eastAsia="ko-KR"/>
        </w:rPr>
        <w:t xml:space="preserve"> using Namf_Communication_N1MessageNotify service operation</w:t>
      </w:r>
      <w:r w:rsidR="004428CF" w:rsidRPr="005A3EA5">
        <w:t>.</w:t>
      </w:r>
    </w:p>
    <w:p w14:paraId="4685AAB6" w14:textId="77777777" w:rsidR="003669DA" w:rsidRDefault="000504FB" w:rsidP="003669DA">
      <w:pPr>
        <w:pStyle w:val="B10"/>
      </w:pPr>
      <w:r w:rsidRPr="005A3EA5">
        <w:t>15</w:t>
      </w:r>
      <w:r w:rsidR="004428CF" w:rsidRPr="005A3EA5">
        <w:t>.</w:t>
      </w:r>
      <w:r w:rsidR="004428CF" w:rsidRPr="005A3EA5">
        <w:tab/>
        <w:t xml:space="preserve">The PCF sends a response to the </w:t>
      </w:r>
      <w:r w:rsidR="004428CF" w:rsidRPr="005A3EA5">
        <w:rPr>
          <w:lang w:eastAsia="ko-KR"/>
        </w:rPr>
        <w:t>Namf_Communication_N1MessageNotify service operation</w:t>
      </w:r>
      <w:r w:rsidR="004428CF" w:rsidRPr="005A3EA5">
        <w:t>.</w:t>
      </w:r>
    </w:p>
    <w:p w14:paraId="4C9955A6" w14:textId="10F2F13F" w:rsidR="004428CF" w:rsidRPr="005A3EA5" w:rsidRDefault="003669DA" w:rsidP="00D836B3">
      <w:pPr>
        <w:pStyle w:val="NO"/>
      </w:pPr>
      <w:r w:rsidRPr="005A3EA5">
        <w:rPr>
          <w:lang w:eastAsia="zh-CN"/>
        </w:rPr>
        <w:t>NOTE</w:t>
      </w:r>
      <w:r w:rsidRPr="005A3EA5">
        <w:rPr>
          <w:rFonts w:eastAsia="DengXian"/>
        </w:rPr>
        <w:t> </w:t>
      </w:r>
      <w:r>
        <w:rPr>
          <w:rFonts w:eastAsia="DengXian"/>
        </w:rPr>
        <w:t>3</w:t>
      </w:r>
      <w:r w:rsidRPr="005A3EA5">
        <w:rPr>
          <w:lang w:eastAsia="zh-CN"/>
        </w:rPr>
        <w:t>:</w:t>
      </w:r>
      <w:r w:rsidRPr="005A3EA5">
        <w:rPr>
          <w:lang w:eastAsia="zh-CN"/>
        </w:rPr>
        <w:tab/>
      </w:r>
      <w:r w:rsidRPr="00AA7556">
        <w:rPr>
          <w:lang w:eastAsia="zh-CN"/>
        </w:rPr>
        <w:t>Steps</w:t>
      </w:r>
      <w:r w:rsidRPr="005A3EA5">
        <w:rPr>
          <w:lang w:eastAsia="zh-CN"/>
        </w:rPr>
        <w:t> </w:t>
      </w:r>
      <w:r>
        <w:rPr>
          <w:lang w:eastAsia="zh-CN"/>
        </w:rPr>
        <w:t>7 and</w:t>
      </w:r>
      <w:r w:rsidRPr="00AA7556">
        <w:rPr>
          <w:lang w:eastAsia="zh-CN"/>
        </w:rPr>
        <w:t xml:space="preserve"> 10-15</w:t>
      </w:r>
      <w:r>
        <w:rPr>
          <w:lang w:eastAsia="zh-CN"/>
        </w:rPr>
        <w:t xml:space="preserve"> </w:t>
      </w:r>
      <w:r w:rsidRPr="00AA7556">
        <w:rPr>
          <w:lang w:eastAsia="zh-CN"/>
        </w:rPr>
        <w:t xml:space="preserve">are triggered by the Npcf_UEPolicyControl_Create request and </w:t>
      </w:r>
      <w:r>
        <w:rPr>
          <w:lang w:val="en-CA"/>
        </w:rPr>
        <w:t>can be received by the AMF in any order</w:t>
      </w:r>
      <w:r>
        <w:rPr>
          <w:lang w:eastAsia="zh-CN"/>
        </w:rPr>
        <w:t xml:space="preserve">; e.g., all or </w:t>
      </w:r>
      <w:r w:rsidRPr="00AA7556">
        <w:rPr>
          <w:lang w:eastAsia="zh-CN"/>
        </w:rPr>
        <w:t xml:space="preserve">some of </w:t>
      </w:r>
      <w:r>
        <w:rPr>
          <w:lang w:eastAsia="zh-CN"/>
        </w:rPr>
        <w:t xml:space="preserve">the steps 10-15 </w:t>
      </w:r>
      <w:r w:rsidRPr="00AA7556">
        <w:rPr>
          <w:lang w:eastAsia="zh-CN"/>
        </w:rPr>
        <w:t xml:space="preserve">can </w:t>
      </w:r>
      <w:r>
        <w:rPr>
          <w:lang w:eastAsia="zh-CN"/>
        </w:rPr>
        <w:t xml:space="preserve">be received by the AMF </w:t>
      </w:r>
      <w:r w:rsidRPr="00AA7556">
        <w:rPr>
          <w:lang w:eastAsia="zh-CN"/>
        </w:rPr>
        <w:t>prior to step</w:t>
      </w:r>
      <w:r w:rsidRPr="005A3EA5">
        <w:rPr>
          <w:lang w:eastAsia="zh-CN"/>
        </w:rPr>
        <w:t> </w:t>
      </w:r>
      <w:r w:rsidRPr="00AA7556">
        <w:rPr>
          <w:lang w:eastAsia="zh-CN"/>
        </w:rPr>
        <w:t>7.</w:t>
      </w:r>
      <w:r>
        <w:rPr>
          <w:lang w:eastAsia="zh-CN"/>
        </w:rPr>
        <w:t xml:space="preserve"> Note that, to ensure the UE Policy delivery response within the N1MessageNotify is received, the PCF should wait for the reception of a successful N1N2MessageSubscribe response (step</w:t>
      </w:r>
      <w:r w:rsidRPr="005A3EA5">
        <w:rPr>
          <w:lang w:eastAsia="zh-CN"/>
        </w:rPr>
        <w:t> </w:t>
      </w:r>
      <w:r>
        <w:rPr>
          <w:lang w:eastAsia="zh-CN"/>
        </w:rPr>
        <w:t>11) before sending the N1N2MessageTransfer request (step</w:t>
      </w:r>
      <w:r w:rsidRPr="005A3EA5">
        <w:rPr>
          <w:lang w:eastAsia="zh-CN"/>
        </w:rPr>
        <w:t> </w:t>
      </w:r>
      <w:r>
        <w:rPr>
          <w:lang w:eastAsia="zh-CN"/>
        </w:rPr>
        <w:t>12).</w:t>
      </w:r>
    </w:p>
    <w:p w14:paraId="16F9A018" w14:textId="1549C0AD" w:rsidR="003669DA" w:rsidRPr="005A3EA5" w:rsidRDefault="003669DA" w:rsidP="003669DA">
      <w:pPr>
        <w:pStyle w:val="B10"/>
        <w:rPr>
          <w:lang w:eastAsia="zh-CN"/>
        </w:rPr>
      </w:pPr>
      <w:r w:rsidRPr="005A3EA5">
        <w:t>16-17.</w:t>
      </w:r>
      <w:r w:rsidRPr="005A3EA5">
        <w:rPr>
          <w:lang w:eastAsia="zh-CN"/>
        </w:rPr>
        <w:tab/>
      </w:r>
      <w:r w:rsidRPr="005A3EA5">
        <w:t xml:space="preserve">The PCF maintains the latest list of UE policy </w:t>
      </w:r>
      <w:r w:rsidRPr="00CF2E33">
        <w:t>sections delivered to the UE (in step </w:t>
      </w:r>
      <w:r>
        <w:rPr>
          <w:lang w:eastAsia="zh-CN"/>
        </w:rPr>
        <w:t>12</w:t>
      </w:r>
      <w:r w:rsidRPr="001F31A0">
        <w:rPr>
          <w:lang w:eastAsia="zh-CN"/>
        </w:rPr>
        <w:t>)</w:t>
      </w:r>
      <w:r w:rsidRPr="005A3EA5">
        <w:t xml:space="preserve"> and updates the UE policy information for the subscriber including the latest list of UPSIs and its content in the UDR by invoking the </w:t>
      </w:r>
      <w:r w:rsidRPr="005A3EA5">
        <w:rPr>
          <w:lang w:eastAsia="zh-CN"/>
        </w:rPr>
        <w:t>Nudr_</w:t>
      </w:r>
      <w:r w:rsidRPr="005A3EA5">
        <w:rPr>
          <w:color w:val="000000"/>
          <w:lang w:eastAsia="zh-CN"/>
        </w:rPr>
        <w:t>DataRepository</w:t>
      </w:r>
      <w:r w:rsidRPr="005A3EA5">
        <w:rPr>
          <w:lang w:eastAsia="zh-CN"/>
        </w:rPr>
        <w:t>_Update</w:t>
      </w:r>
      <w:r w:rsidRPr="005A3EA5">
        <w:t xml:space="preserve"> service operation.</w:t>
      </w:r>
    </w:p>
    <w:p w14:paraId="56FA4FEB" w14:textId="77777777" w:rsidR="004428CF" w:rsidRPr="00CF2E33" w:rsidRDefault="004428CF">
      <w:pPr>
        <w:pStyle w:val="B2"/>
        <w:rPr>
          <w:lang w:eastAsia="zh-CN"/>
        </w:rPr>
      </w:pPr>
      <w:r w:rsidRPr="005A3EA5">
        <w:rPr>
          <w:lang w:eastAsia="zh-CN"/>
        </w:rPr>
        <w:t>-</w:t>
      </w:r>
      <w:r w:rsidRPr="005A3EA5">
        <w:rPr>
          <w:lang w:eastAsia="zh-CN"/>
        </w:rPr>
        <w:tab/>
        <w:t xml:space="preserve">If there is no UE policy information retrieved in step 3, the PCF sends an HTTP PUT request to the </w:t>
      </w:r>
      <w:r w:rsidRPr="005A3EA5">
        <w:t>"UEPolicySet"</w:t>
      </w:r>
      <w:r w:rsidRPr="005A3EA5">
        <w:rPr>
          <w:lang w:eastAsia="zh-CN"/>
        </w:rPr>
        <w:t xml:space="preserve"> resource</w:t>
      </w:r>
      <w:r w:rsidRPr="005A3EA5">
        <w:t>, and the UDR sends</w:t>
      </w:r>
      <w:r w:rsidRPr="005A3EA5">
        <w:rPr>
          <w:lang w:eastAsia="zh-CN"/>
        </w:rPr>
        <w:t xml:space="preserve"> an HTTP "201 Created" response.</w:t>
      </w:r>
    </w:p>
    <w:p w14:paraId="3A4A42C5" w14:textId="77777777" w:rsidR="00634D82" w:rsidRDefault="004428CF" w:rsidP="00634D82">
      <w:pPr>
        <w:pStyle w:val="B2"/>
        <w:rPr>
          <w:lang w:eastAsia="zh-CN"/>
        </w:rPr>
      </w:pPr>
      <w:r w:rsidRPr="001F31A0">
        <w:rPr>
          <w:lang w:eastAsia="zh-CN"/>
        </w:rPr>
        <w:t>-</w:t>
      </w:r>
      <w:r w:rsidRPr="001F31A0">
        <w:rPr>
          <w:lang w:eastAsia="zh-CN"/>
        </w:rPr>
        <w:tab/>
        <w:t xml:space="preserve">Otherwise, the PCF sends an HTTP PUT/PATCH request to the </w:t>
      </w:r>
      <w:r w:rsidRPr="005A3EA5">
        <w:t>"UEPolicySet"</w:t>
      </w:r>
      <w:r w:rsidRPr="005A3EA5">
        <w:rPr>
          <w:lang w:eastAsia="zh-CN"/>
        </w:rPr>
        <w:t xml:space="preserve"> resource</w:t>
      </w:r>
      <w:r w:rsidRPr="005A3EA5">
        <w:t xml:space="preserve">, and the UDR sends </w:t>
      </w:r>
      <w:r w:rsidRPr="005A3EA5">
        <w:rPr>
          <w:lang w:eastAsia="zh-CN"/>
        </w:rPr>
        <w:t xml:space="preserve">an HTTP "200 OK" or "204 No Content" response </w:t>
      </w:r>
      <w:bookmarkStart w:id="72" w:name="_Hlk19527090"/>
      <w:r w:rsidRPr="005A3EA5">
        <w:rPr>
          <w:lang w:eastAsia="zh-CN"/>
        </w:rPr>
        <w:t>accordingly</w:t>
      </w:r>
      <w:bookmarkEnd w:id="72"/>
      <w:r w:rsidRPr="005A3EA5">
        <w:rPr>
          <w:lang w:eastAsia="zh-CN"/>
        </w:rPr>
        <w:t>.</w:t>
      </w:r>
    </w:p>
    <w:p w14:paraId="5BD8DA16" w14:textId="4DF05E33" w:rsidR="004428CF" w:rsidRPr="005A3EA5" w:rsidRDefault="00634D82" w:rsidP="00634D82">
      <w:pPr>
        <w:pStyle w:val="B2"/>
        <w:rPr>
          <w:lang w:eastAsia="zh-CN"/>
        </w:rPr>
      </w:pPr>
      <w:r>
        <w:rPr>
          <w:lang w:eastAsia="zh-CN"/>
        </w:rPr>
        <w:tab/>
        <w:t xml:space="preserve">If </w:t>
      </w:r>
      <w:r>
        <w:t xml:space="preserve">the </w:t>
      </w:r>
      <w:r w:rsidRPr="005A3EA5">
        <w:t>"</w:t>
      </w:r>
      <w:r>
        <w:t>EpsUrsp</w:t>
      </w:r>
      <w:r w:rsidRPr="005A3EA5">
        <w:t>" feature is supported for the Npcf_UEPolicyControl service</w:t>
      </w:r>
      <w:r>
        <w:t xml:space="preserve"> and the </w:t>
      </w:r>
      <w:r>
        <w:rPr>
          <w:noProof/>
        </w:rPr>
        <w:t>UE indicated in step</w:t>
      </w:r>
      <w:r w:rsidRPr="005A3EA5">
        <w:rPr>
          <w:lang w:eastAsia="zh-CN"/>
        </w:rPr>
        <w:t> </w:t>
      </w:r>
      <w:r>
        <w:rPr>
          <w:lang w:eastAsia="zh-CN"/>
        </w:rPr>
        <w:t>1 that the UE</w:t>
      </w:r>
      <w:r>
        <w:rPr>
          <w:noProof/>
        </w:rPr>
        <w:t xml:space="preserve"> supports URSP provisioning in EPS, the PCF shall update the UDR with the received UE support of URSP provisioning in EPS.</w:t>
      </w:r>
    </w:p>
    <w:p w14:paraId="0FDA30EC" w14:textId="64668AC5" w:rsidR="002D343F" w:rsidRPr="00BF4891" w:rsidRDefault="002D343F" w:rsidP="002D34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73" w:name="_Toc28005483"/>
      <w:bookmarkStart w:id="74" w:name="_Toc36038155"/>
      <w:bookmarkStart w:id="75" w:name="_Toc45133352"/>
      <w:bookmarkStart w:id="76" w:name="_Toc51762182"/>
      <w:bookmarkStart w:id="77" w:name="_Toc59016587"/>
      <w:bookmarkStart w:id="78" w:name="_Toc68167557"/>
      <w:bookmarkStart w:id="79" w:name="_Toc138668237"/>
      <w:r w:rsidRPr="00AA6A3B">
        <w:rPr>
          <w:rFonts w:ascii="Arial" w:eastAsia="Times New Roman" w:hAnsi="Arial" w:cs="Arial"/>
          <w:color w:val="FF0000"/>
          <w:sz w:val="28"/>
          <w:szCs w:val="28"/>
          <w:lang w:val="en-US"/>
        </w:rPr>
        <w:t xml:space="preserve">* * * * </w:t>
      </w:r>
      <w:r w:rsidR="00C751FD">
        <w:rPr>
          <w:rFonts w:ascii="Arial" w:eastAsia="Times New Roman" w:hAnsi="Arial" w:cs="Arial"/>
          <w:color w:val="FF0000"/>
          <w:sz w:val="28"/>
          <w:szCs w:val="28"/>
          <w:lang w:val="en-US" w:eastAsia="zh-CN"/>
        </w:rPr>
        <w:t>Third</w:t>
      </w:r>
      <w:r w:rsidRPr="00AA6A3B">
        <w:rPr>
          <w:rFonts w:ascii="Arial" w:eastAsia="Times New Roman" w:hAnsi="Arial" w:cs="Arial"/>
          <w:color w:val="FF0000"/>
          <w:sz w:val="28"/>
          <w:szCs w:val="28"/>
          <w:lang w:val="en-US"/>
        </w:rPr>
        <w:t xml:space="preserve"> change * * * *</w:t>
      </w:r>
    </w:p>
    <w:p w14:paraId="29337787" w14:textId="77777777" w:rsidR="004428CF" w:rsidRPr="005A3EA5" w:rsidRDefault="004428CF">
      <w:pPr>
        <w:pStyle w:val="Heading4"/>
        <w:rPr>
          <w:lang w:eastAsia="zh-CN"/>
        </w:rPr>
      </w:pPr>
      <w:r w:rsidRPr="005A3EA5">
        <w:rPr>
          <w:lang w:eastAsia="zh-CN"/>
        </w:rPr>
        <w:lastRenderedPageBreak/>
        <w:t>5.6.1.3</w:t>
      </w:r>
      <w:r w:rsidRPr="005A3EA5">
        <w:rPr>
          <w:lang w:eastAsia="zh-CN"/>
        </w:rPr>
        <w:tab/>
        <w:t>Roaming</w:t>
      </w:r>
      <w:bookmarkEnd w:id="73"/>
      <w:bookmarkEnd w:id="74"/>
      <w:bookmarkEnd w:id="75"/>
      <w:bookmarkEnd w:id="76"/>
      <w:bookmarkEnd w:id="77"/>
      <w:bookmarkEnd w:id="78"/>
      <w:bookmarkEnd w:id="79"/>
    </w:p>
    <w:p w14:paraId="367D4159" w14:textId="15471AF4" w:rsidR="004428CF" w:rsidRPr="009931F0" w:rsidRDefault="000504FB">
      <w:pPr>
        <w:pStyle w:val="TH"/>
      </w:pPr>
      <w:r w:rsidRPr="001F31A0">
        <w:object w:dxaOrig="11200" w:dyaOrig="10637" w14:anchorId="77B48CB0">
          <v:shape id="_x0000_i1026" type="#_x0000_t75" style="width:462.05pt;height:438.7pt" o:ole="">
            <v:imagedata r:id="rId19" o:title=""/>
          </v:shape>
          <o:OLEObject Type="Embed" ProgID="Word.Picture.8" ShapeID="_x0000_i1026" DrawAspect="Content" ObjectID="_1753513289" r:id="rId20"/>
        </w:object>
      </w:r>
    </w:p>
    <w:p w14:paraId="7E40BBDC" w14:textId="77777777" w:rsidR="004428CF" w:rsidRPr="00680E3A" w:rsidRDefault="004428CF">
      <w:pPr>
        <w:pStyle w:val="TF"/>
        <w:rPr>
          <w:lang w:eastAsia="zh-CN"/>
        </w:rPr>
      </w:pPr>
      <w:r w:rsidRPr="001F31A0">
        <w:t>Figure 5.6.1.3-1: UE Policy Association Establishment procedure - Roaming</w:t>
      </w:r>
    </w:p>
    <w:p w14:paraId="35AA4CD4" w14:textId="77777777" w:rsidR="006C3B35" w:rsidRDefault="006C3B35" w:rsidP="006C3B35">
      <w:pPr>
        <w:pStyle w:val="B10"/>
      </w:pPr>
      <w:r w:rsidRPr="005A3EA5">
        <w:rPr>
          <w:lang w:eastAsia="zh-CN"/>
        </w:rPr>
        <w:t>1.</w:t>
      </w:r>
      <w:r w:rsidRPr="005A3EA5">
        <w:rPr>
          <w:lang w:eastAsia="zh-CN"/>
        </w:rPr>
        <w:tab/>
      </w:r>
      <w:r w:rsidRPr="005A3EA5">
        <w:t>The AMF receives the registration request from the AN.</w:t>
      </w:r>
    </w:p>
    <w:p w14:paraId="615238E8" w14:textId="254490EE" w:rsidR="006C3B35" w:rsidRPr="001F31A0" w:rsidRDefault="0054369F" w:rsidP="006C3B35">
      <w:pPr>
        <w:pStyle w:val="B10"/>
      </w:pPr>
      <w:r>
        <w:tab/>
      </w:r>
      <w:r w:rsidRPr="005A3EA5">
        <w:t>Based on local policy, and the capabilities received from the UE (e.g. V2X capabilities</w:t>
      </w:r>
      <w:r>
        <w:t xml:space="preserve"> and/or A2X capabilities</w:t>
      </w:r>
      <w:r w:rsidRPr="005A3EA5">
        <w:t xml:space="preserve">) , as defined in </w:t>
      </w:r>
      <w:r>
        <w:t>clause </w:t>
      </w:r>
      <w:r w:rsidRPr="009931F0">
        <w:t>4.2.2.1 of 3GPP</w:t>
      </w:r>
      <w:r>
        <w:t> </w:t>
      </w:r>
      <w:r w:rsidRPr="009931F0">
        <w:t>TS</w:t>
      </w:r>
      <w:r>
        <w:t> </w:t>
      </w:r>
      <w:r w:rsidRPr="009931F0">
        <w:t>29.525</w:t>
      </w:r>
      <w:r>
        <w:t> </w:t>
      </w:r>
      <w:r w:rsidRPr="009931F0">
        <w:t xml:space="preserve">[31], </w:t>
      </w:r>
      <w:r w:rsidRPr="001F31A0">
        <w:t xml:space="preserve">the AMF </w:t>
      </w:r>
      <w:r w:rsidRPr="005A3EA5">
        <w:rPr>
          <w:lang w:eastAsia="zh-CN"/>
        </w:rPr>
        <w:t>decides to establish UE Policy Association with the V-PCF</w:t>
      </w:r>
      <w:r w:rsidRPr="005A3EA5">
        <w:t xml:space="preserve">. The AMF invokes the Npcf_UEPolicyControl_Create service operation by sending an HTTP POST request to the "UE Policy Associations" resource as defined in </w:t>
      </w:r>
      <w:r>
        <w:t>clause</w:t>
      </w:r>
      <w:r w:rsidRPr="009931F0">
        <w:t> 4.2.2.1 of 3GPP TS 29.525 [31].</w:t>
      </w:r>
    </w:p>
    <w:p w14:paraId="24B16CB0" w14:textId="268204D3" w:rsidR="0074005D" w:rsidRDefault="000C5BB7" w:rsidP="005A569F">
      <w:pPr>
        <w:pStyle w:val="B10"/>
        <w:rPr>
          <w:lang w:eastAsia="zh-CN"/>
        </w:rPr>
      </w:pPr>
      <w:r>
        <w:rPr>
          <w:lang w:eastAsia="zh-CN"/>
        </w:rPr>
        <w:t>-</w:t>
      </w:r>
      <w:r>
        <w:rPr>
          <w:lang w:eastAsia="zh-CN"/>
        </w:rPr>
        <w:tab/>
      </w:r>
      <w:r w:rsidR="0074005D" w:rsidRPr="00BA6DF9">
        <w:rPr>
          <w:lang w:eastAsia="zh-CN"/>
        </w:rPr>
        <w:t xml:space="preserve">For URSP provisioning in EPS, if the "EpsUrsp" feature is supported and a UE Policy Container is received from the UE via SMF+PGW-C, the </w:t>
      </w:r>
      <w:r w:rsidR="0074005D">
        <w:rPr>
          <w:lang w:eastAsia="zh-CN"/>
        </w:rPr>
        <w:t>V-</w:t>
      </w:r>
      <w:r w:rsidR="0074005D" w:rsidRPr="00BA6DF9">
        <w:rPr>
          <w:lang w:eastAsia="zh-CN"/>
        </w:rPr>
        <w:t xml:space="preserve">PCF for a PDU session </w:t>
      </w:r>
      <w:r w:rsidR="0074005D" w:rsidRPr="00EC794A">
        <w:rPr>
          <w:lang w:eastAsia="zh-CN"/>
        </w:rPr>
        <w:t>invokes the Npcf_UEPolicyControl_Create service operation by sending an HTTP POST request to the "UE Policy Associations" resource as defined in clause</w:t>
      </w:r>
      <w:r w:rsidR="0074005D">
        <w:rPr>
          <w:lang w:eastAsia="zh-CN"/>
        </w:rPr>
        <w:t> </w:t>
      </w:r>
      <w:r w:rsidR="0074005D" w:rsidRPr="00EC794A">
        <w:rPr>
          <w:lang w:eastAsia="zh-CN"/>
        </w:rPr>
        <w:t>4.2.2.1 of 3GPP</w:t>
      </w:r>
      <w:r w:rsidR="0074005D">
        <w:rPr>
          <w:lang w:eastAsia="zh-CN"/>
        </w:rPr>
        <w:t> </w:t>
      </w:r>
      <w:r w:rsidR="0074005D" w:rsidRPr="00EC794A">
        <w:rPr>
          <w:lang w:eastAsia="zh-CN"/>
        </w:rPr>
        <w:t>TS</w:t>
      </w:r>
      <w:r w:rsidR="0074005D">
        <w:rPr>
          <w:lang w:eastAsia="zh-CN"/>
        </w:rPr>
        <w:t> </w:t>
      </w:r>
      <w:r w:rsidR="0074005D" w:rsidRPr="00EC794A">
        <w:rPr>
          <w:lang w:eastAsia="zh-CN"/>
        </w:rPr>
        <w:t>29.525</w:t>
      </w:r>
      <w:r w:rsidR="0074005D">
        <w:rPr>
          <w:lang w:eastAsia="zh-CN"/>
        </w:rPr>
        <w:t> </w:t>
      </w:r>
      <w:r w:rsidR="0074005D" w:rsidRPr="00EC794A">
        <w:rPr>
          <w:lang w:eastAsia="zh-CN"/>
        </w:rPr>
        <w:t>[31].</w:t>
      </w:r>
    </w:p>
    <w:p w14:paraId="3C7993C1" w14:textId="77777777" w:rsidR="004428CF" w:rsidRPr="005A3EA5" w:rsidRDefault="004428CF">
      <w:pPr>
        <w:pStyle w:val="B10"/>
        <w:rPr>
          <w:lang w:eastAsia="zh-CN"/>
        </w:rPr>
      </w:pPr>
      <w:r w:rsidRPr="005A3EA5">
        <w:t>2.</w:t>
      </w:r>
      <w:r w:rsidRPr="005A3EA5">
        <w:tab/>
      </w:r>
      <w:r w:rsidRPr="005A3EA5">
        <w:rPr>
          <w:lang w:eastAsia="zh-CN"/>
        </w:rPr>
        <w:t xml:space="preserve">The V-PCF invokes the </w:t>
      </w:r>
      <w:r w:rsidRPr="005A3EA5">
        <w:t xml:space="preserve">Npcf_UEPolicyControl_Create service operation by sending an HTTP POST request to the "UE Policy Associations" resource to </w:t>
      </w:r>
      <w:r w:rsidRPr="005A3EA5">
        <w:rPr>
          <w:lang w:eastAsia="zh-CN"/>
        </w:rPr>
        <w:t>forward the information received from AMF to the H-PCF</w:t>
      </w:r>
      <w:r w:rsidRPr="005A3EA5">
        <w:t>. The request</w:t>
      </w:r>
      <w:r w:rsidRPr="005A3EA5">
        <w:rPr>
          <w:lang w:eastAsia="zh-CN"/>
        </w:rPr>
        <w:t xml:space="preserve"> includes the parameters received in step 1. The V-PCF also provides the H-PCF the Notification URI where to send</w:t>
      </w:r>
      <w:r w:rsidRPr="005A3EA5">
        <w:t xml:space="preserve"> a notification when the policy is updated.</w:t>
      </w:r>
    </w:p>
    <w:p w14:paraId="1F261E7E" w14:textId="4E217742" w:rsidR="004428CF" w:rsidRPr="005A3EA5" w:rsidRDefault="004428CF">
      <w:pPr>
        <w:pStyle w:val="B10"/>
      </w:pPr>
      <w:r w:rsidRPr="005A3EA5">
        <w:rPr>
          <w:lang w:eastAsia="zh-CN"/>
        </w:rPr>
        <w:t>3-6.</w:t>
      </w:r>
      <w:r w:rsidRPr="005A3EA5">
        <w:rPr>
          <w:lang w:eastAsia="zh-CN"/>
        </w:rPr>
        <w:tab/>
      </w:r>
      <w:r w:rsidRPr="005A3EA5">
        <w:t xml:space="preserve">These steps are the same as steps 2-5 in </w:t>
      </w:r>
      <w:r w:rsidR="005A3EA5">
        <w:t>clause</w:t>
      </w:r>
      <w:r w:rsidRPr="009931F0">
        <w:t xml:space="preserve"> 5.6.1.2, except the description of </w:t>
      </w:r>
      <w:r w:rsidRPr="001F31A0">
        <w:rPr>
          <w:lang w:eastAsia="zh-CN"/>
        </w:rPr>
        <w:t>"EnhancedBackgroundDataTransfer" feature</w:t>
      </w:r>
      <w:r w:rsidRPr="00680E3A">
        <w:t xml:space="preserve"> is not applicable.</w:t>
      </w:r>
    </w:p>
    <w:p w14:paraId="3D17518F" w14:textId="77777777" w:rsidR="0083719F" w:rsidRDefault="003669DA" w:rsidP="0083719F">
      <w:pPr>
        <w:pStyle w:val="B10"/>
      </w:pPr>
      <w:r w:rsidRPr="005A3EA5">
        <w:rPr>
          <w:lang w:eastAsia="zh-CN"/>
        </w:rPr>
        <w:lastRenderedPageBreak/>
        <w:t>7.</w:t>
      </w:r>
      <w:r w:rsidRPr="006C3B35">
        <w:t xml:space="preserve"> </w:t>
      </w:r>
      <w:r>
        <w:t xml:space="preserve">The H-PCF determines whether and which ANDSP and/or URSP has to be provisioned or updated based on the NF service consumer inputs, the received list of UPSIs from the UE, if available, the UE Policy Sections stored in the UDR, if available, other received UE parameters, if available, the policy subscription and application data retrieved from UDR, if available, </w:t>
      </w:r>
      <w:r w:rsidR="0004103F">
        <w:t xml:space="preserve">analytics information received from NWDAF (applicable to URSP), if available </w:t>
      </w:r>
      <w:r>
        <w:t xml:space="preserve">and local policies </w:t>
      </w:r>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1FA03B4A" w14:textId="3BE7901C" w:rsidR="003669DA" w:rsidRDefault="0083719F" w:rsidP="0083719F">
      <w:pPr>
        <w:pStyle w:val="B10"/>
        <w:rPr>
          <w:ins w:id="80" w:author="Bhaskar Paul (Nokia)" w:date="2023-07-04T12:59:00Z"/>
        </w:rPr>
      </w:pPr>
      <w:r>
        <w:tab/>
        <w:t>If the H-PCF does not receive information from the UE (the list of UPSIs and/or other UE parameters, as e.g. the ANDSP support indication) in step</w:t>
      </w:r>
      <w:r w:rsidRPr="009931F0">
        <w:t> </w:t>
      </w:r>
      <w:r>
        <w:t>2, and this information is available in the UDR and the H-PCF determines the information in UDR is reliable, the H-PCF uses the UE information retrieved from the UDR in the determination of whether and which ANDSP and/or URSP has to be provisioned. In this case, the UE parameters retrieved from UDR (e.g. the ANDSP support indication) are included in step</w:t>
      </w:r>
      <w:r w:rsidRPr="005A3EA5">
        <w:t> </w:t>
      </w:r>
      <w:r>
        <w:t xml:space="preserve">8 as described in </w:t>
      </w:r>
      <w:r w:rsidRPr="009931F0">
        <w:t>3GPP TS 29.525 [31]</w:t>
      </w:r>
      <w:r>
        <w:t>.</w:t>
      </w:r>
    </w:p>
    <w:p w14:paraId="3D9066A7" w14:textId="200C4052" w:rsidR="007D4AF6" w:rsidRPr="001F31A0" w:rsidRDefault="007D4AF6">
      <w:pPr>
        <w:pStyle w:val="B2"/>
        <w:rPr>
          <w:lang w:eastAsia="zh-CN"/>
        </w:rPr>
        <w:pPrChange w:id="81" w:author="Bhaskar Paul (Nokia)" w:date="2023-07-04T12:59:00Z">
          <w:pPr>
            <w:pStyle w:val="B10"/>
          </w:pPr>
        </w:pPrChange>
      </w:pPr>
      <w:ins w:id="82" w:author="Bhaskar Paul (Nokia)" w:date="2023-07-04T12:59:00Z">
        <w:r>
          <w:rPr>
            <w:lang w:eastAsia="zh-CN"/>
          </w:rPr>
          <w:tab/>
          <w:t xml:space="preserve">If </w:t>
        </w:r>
        <w:r>
          <w:t xml:space="preserve">the PCF </w:t>
        </w:r>
        <w:r w:rsidRPr="0021718A">
          <w:t>determine</w:t>
        </w:r>
        <w:r>
          <w:t>s</w:t>
        </w:r>
        <w:r w:rsidRPr="0021718A">
          <w:t xml:space="preserve"> </w:t>
        </w:r>
      </w:ins>
      <w:ins w:id="83" w:author="Nokia" w:date="2023-07-05T16:11:00Z">
        <w:r w:rsidR="00150C99">
          <w:t>that</w:t>
        </w:r>
      </w:ins>
      <w:ins w:id="84" w:author="Bhaskar Paul (Nokia)" w:date="2023-07-04T12:59:00Z">
        <w:r w:rsidRPr="0021718A">
          <w:t xml:space="preserve"> the decision about UE policy control </w:t>
        </w:r>
        <w:r>
          <w:t>related to only URSP has to be provisioned or updated</w:t>
        </w:r>
      </w:ins>
      <w:ins w:id="85" w:author="Nokia" w:date="2023-07-05T16:11:00Z">
        <w:r w:rsidR="00150C99">
          <w:t>,</w:t>
        </w:r>
      </w:ins>
      <w:ins w:id="86" w:author="Bhaskar Paul (Nokia)" w:date="2023-07-04T12:59:00Z">
        <w:r w:rsidRPr="0021718A">
          <w:t xml:space="preserve"> </w:t>
        </w:r>
        <w:r>
          <w:t xml:space="preserve">then </w:t>
        </w:r>
        <w:r w:rsidRPr="0021718A">
          <w:t xml:space="preserve">if </w:t>
        </w:r>
      </w:ins>
      <w:ins w:id="87" w:author="Nokia" w:date="2023-07-05T16:11:00Z">
        <w:r w:rsidR="00150C99">
          <w:t xml:space="preserve">policy counters status </w:t>
        </w:r>
      </w:ins>
      <w:ins w:id="88" w:author="Bhaskar Paul (Nokia)" w:date="2023-07-04T12:59:00Z">
        <w:r w:rsidRPr="0021718A">
          <w:t>reporting is not established for the subscriber, the H-PCF initiates an Initial Spending Limit Report Request as defined in clause</w:t>
        </w:r>
        <w:r>
          <w:t> </w:t>
        </w:r>
        <w:r w:rsidRPr="0021718A">
          <w:t>5.3.2. If policy counter status reporting is already established for the subscriber and the H-PCF determines that the status of additional policy counters is required, the H-PCF initiates an Intermediate Spending Limit Report Request as defined in clause</w:t>
        </w:r>
        <w:r>
          <w:t> </w:t>
        </w:r>
        <w:r w:rsidRPr="0021718A">
          <w:t>5.3.3.</w:t>
        </w:r>
      </w:ins>
    </w:p>
    <w:p w14:paraId="550E29A8" w14:textId="77777777" w:rsidR="006C3B35" w:rsidRPr="005A3EA5" w:rsidRDefault="006C3B35" w:rsidP="006C3B35">
      <w:pPr>
        <w:pStyle w:val="B10"/>
      </w:pPr>
      <w:r w:rsidRPr="001F31A0">
        <w:rPr>
          <w:lang w:eastAsia="zh-CN"/>
        </w:rPr>
        <w:tab/>
      </w:r>
      <w:r w:rsidRPr="005A3EA5">
        <w:t xml:space="preserve">If the "V2X" feature is supported, the H-PCF determines whether the V2XP and the V2X N2 PC5 policy have to be provisioned as defined in </w:t>
      </w:r>
      <w:r>
        <w:t>clause</w:t>
      </w:r>
      <w:r w:rsidRPr="001F31A0">
        <w:t xml:space="preserve"> </w:t>
      </w:r>
      <w:r w:rsidRPr="005A3EA5">
        <w:t>s 4.2.2.2.1.2 and</w:t>
      </w:r>
      <w:r>
        <w:t xml:space="preserve"> </w:t>
      </w:r>
      <w:r w:rsidRPr="005A3EA5">
        <w:t>4.2.2.3 of 3GPP TS 29.525 [31].</w:t>
      </w:r>
    </w:p>
    <w:p w14:paraId="466FEF53" w14:textId="77777777" w:rsidR="002C2F0D" w:rsidRDefault="004428CF" w:rsidP="002C2F0D">
      <w:pPr>
        <w:pStyle w:val="B10"/>
      </w:pPr>
      <w:r w:rsidRPr="005A3EA5">
        <w:rPr>
          <w:lang w:eastAsia="zh-CN"/>
        </w:rPr>
        <w:tab/>
      </w:r>
      <w:r w:rsidRPr="005A3EA5">
        <w:t xml:space="preserve">If the "ProSe" feature is supported, the H-PCF determines whether the </w:t>
      </w:r>
      <w:r w:rsidR="005128B0" w:rsidRPr="005A3EA5">
        <w:t xml:space="preserve">ProSeP and the </w:t>
      </w:r>
      <w:r w:rsidRPr="005A3EA5">
        <w:t>5G ProSe N2 PC5 policy ha</w:t>
      </w:r>
      <w:r w:rsidR="005128B0" w:rsidRPr="005A3EA5">
        <w:t>ve</w:t>
      </w:r>
      <w:r w:rsidRPr="005A3EA5">
        <w:t xml:space="preserve"> to be provisioned as defined in </w:t>
      </w:r>
      <w:r w:rsidR="005A3EA5">
        <w:t>clause</w:t>
      </w:r>
      <w:r w:rsidR="005128B0" w:rsidRPr="001F31A0">
        <w:t>s</w:t>
      </w:r>
      <w:r w:rsidRPr="005A3EA5">
        <w:t> </w:t>
      </w:r>
      <w:r w:rsidR="005128B0" w:rsidRPr="005A3EA5">
        <w:t xml:space="preserve">4.2.2.2.1.3 and </w:t>
      </w:r>
      <w:r w:rsidRPr="005A3EA5">
        <w:t>4.2.2.4 of 3GPP TS 29.525 [31].</w:t>
      </w:r>
    </w:p>
    <w:p w14:paraId="459E453B" w14:textId="4F3D1499" w:rsidR="004428CF" w:rsidRPr="005A3EA5" w:rsidRDefault="002C2F0D" w:rsidP="002C2F0D">
      <w:pPr>
        <w:pStyle w:val="B10"/>
      </w:pPr>
      <w:r>
        <w:tab/>
      </w:r>
      <w:r w:rsidRPr="005A3EA5">
        <w:t>If the "</w:t>
      </w:r>
      <w:r>
        <w:t>A</w:t>
      </w:r>
      <w:r w:rsidRPr="005A3EA5">
        <w:t xml:space="preserve">2X" feature is supported, the H-PCF determines whether the </w:t>
      </w:r>
      <w:r>
        <w:t>A</w:t>
      </w:r>
      <w:r w:rsidRPr="005A3EA5">
        <w:t xml:space="preserve">2XP and the </w:t>
      </w:r>
      <w:r>
        <w:t>A</w:t>
      </w:r>
      <w:r w:rsidRPr="005A3EA5">
        <w:t xml:space="preserve">2X N2 PC5 policy have to be provisioned as defined in </w:t>
      </w:r>
      <w:r>
        <w:t>clause</w:t>
      </w:r>
      <w:r w:rsidRPr="001F31A0">
        <w:t xml:space="preserve"> </w:t>
      </w:r>
      <w:r w:rsidRPr="005A3EA5">
        <w:t>s 4.2.2.2.1.</w:t>
      </w:r>
      <w:r>
        <w:t>4</w:t>
      </w:r>
      <w:r w:rsidRPr="005A3EA5">
        <w:t xml:space="preserve"> and</w:t>
      </w:r>
      <w:r>
        <w:t xml:space="preserve"> </w:t>
      </w:r>
      <w:r w:rsidRPr="005A3EA5">
        <w:t>4.2.2.</w:t>
      </w:r>
      <w:r>
        <w:t>5</w:t>
      </w:r>
      <w:r w:rsidRPr="005A3EA5">
        <w:t xml:space="preserve"> of 3GPP TS 29.525 [31].</w:t>
      </w:r>
    </w:p>
    <w:p w14:paraId="63D2CFAF" w14:textId="77777777" w:rsidR="004428CF" w:rsidRPr="005A3EA5" w:rsidRDefault="004428CF">
      <w:pPr>
        <w:pStyle w:val="B10"/>
      </w:pPr>
      <w:r w:rsidRPr="005A3EA5">
        <w:rPr>
          <w:lang w:eastAsia="zh-CN"/>
        </w:rPr>
        <w:tab/>
      </w:r>
      <w:r w:rsidRPr="005A3EA5">
        <w:t>In addition, the H-PCF checks if the size of determined UE policy exceeds a predefined limit.</w:t>
      </w:r>
    </w:p>
    <w:p w14:paraId="297651F4" w14:textId="77777777" w:rsidR="004428CF" w:rsidRPr="005A3EA5" w:rsidRDefault="004428CF">
      <w:pPr>
        <w:pStyle w:val="NO"/>
        <w:rPr>
          <w:lang w:eastAsia="zh-CN"/>
        </w:rPr>
      </w:pPr>
      <w:r w:rsidRPr="005A3EA5">
        <w:rPr>
          <w:lang w:eastAsia="zh-CN"/>
        </w:rPr>
        <w:t>NOTE 1:</w:t>
      </w:r>
      <w:r w:rsidRPr="005A3EA5">
        <w:rPr>
          <w:lang w:eastAsia="zh-CN"/>
        </w:rPr>
        <w:tab/>
        <w:t>NAS messages from AMF to UE do not exceed the maximum size limit allowed in NG-RAN (PDCP layer), so the predefined size limit in H-PCF is related to that limitation.</w:t>
      </w:r>
    </w:p>
    <w:p w14:paraId="3B32CE44" w14:textId="77777777" w:rsidR="004428CF" w:rsidRPr="005A3EA5" w:rsidRDefault="004428CF">
      <w:pPr>
        <w:pStyle w:val="B2"/>
      </w:pPr>
      <w:r w:rsidRPr="005A3EA5">
        <w:rPr>
          <w:lang w:eastAsia="zh-CN"/>
        </w:rPr>
        <w:tab/>
      </w:r>
      <w:r w:rsidRPr="005A3EA5">
        <w:t>If the size is under the limit then the UE policy information is included in Npcf_UEPolicyControl_Create response service operation.</w:t>
      </w:r>
    </w:p>
    <w:p w14:paraId="1C2326B0" w14:textId="0DCE90A6" w:rsidR="00682734" w:rsidRPr="005A3EA5" w:rsidRDefault="004428CF" w:rsidP="007D4AF6">
      <w:pPr>
        <w:pStyle w:val="B2"/>
        <w:rPr>
          <w:lang w:eastAsia="zh-CN"/>
        </w:rPr>
      </w:pPr>
      <w:r w:rsidRPr="005A3EA5">
        <w:rPr>
          <w:lang w:eastAsia="zh-CN"/>
        </w:rPr>
        <w:t>-</w:t>
      </w:r>
      <w:r w:rsidRPr="005A3EA5">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r w:rsidRPr="005A3EA5">
        <w:rPr>
          <w:lang w:eastAsia="ko-KR"/>
        </w:rPr>
        <w:t>Npcf_UEPolicyControl_Create response</w:t>
      </w:r>
      <w:r w:rsidRPr="005A3EA5">
        <w:rPr>
          <w:lang w:eastAsia="zh-CN"/>
        </w:rPr>
        <w:t xml:space="preserve"> service operation, and others will be sent by initiating the </w:t>
      </w:r>
      <w:r w:rsidRPr="005A3EA5">
        <w:t xml:space="preserve">PCF-initiated UE Policy Association Modification procedure specified in </w:t>
      </w:r>
      <w:r w:rsidR="005A3EA5">
        <w:t>clause</w:t>
      </w:r>
      <w:r w:rsidRPr="001F31A0">
        <w:t> 5.6.2.2.3</w:t>
      </w:r>
      <w:r w:rsidRPr="005A3EA5">
        <w:rPr>
          <w:lang w:eastAsia="zh-CN"/>
        </w:rPr>
        <w:t>.</w:t>
      </w:r>
    </w:p>
    <w:p w14:paraId="642FFB37" w14:textId="17C5DCD5" w:rsidR="0021718A" w:rsidRPr="005A3EA5" w:rsidRDefault="0083719F" w:rsidP="00DE25A2">
      <w:pPr>
        <w:pStyle w:val="B10"/>
      </w:pPr>
      <w:r w:rsidRPr="005A3EA5">
        <w:t>8.</w:t>
      </w:r>
      <w:r w:rsidRPr="005A3EA5">
        <w:tab/>
      </w:r>
      <w:r w:rsidRPr="005A3EA5">
        <w:rPr>
          <w:lang w:eastAsia="zh-CN"/>
        </w:rPr>
        <w:t xml:space="preserve">The H-PCF sends an HTTP "201 Created" response to the V-PCF with the decided UE policy, </w:t>
      </w:r>
      <w:r w:rsidRPr="005A3EA5">
        <w:t xml:space="preserve">Policy Control Request Trigger(s) N2 PC5 policy </w:t>
      </w:r>
      <w:r>
        <w:t xml:space="preserve">and UE parameters, </w:t>
      </w:r>
      <w:r w:rsidRPr="005A3EA5">
        <w:t>if available.</w:t>
      </w:r>
    </w:p>
    <w:p w14:paraId="09C5AAE6" w14:textId="6A885C06" w:rsidR="004428CF" w:rsidRPr="005A3EA5" w:rsidRDefault="00C15F9C">
      <w:pPr>
        <w:pStyle w:val="B10"/>
      </w:pPr>
      <w:r w:rsidRPr="005A3EA5">
        <w:t>9-10.</w:t>
      </w:r>
      <w:r w:rsidRPr="005A3EA5">
        <w:tab/>
      </w:r>
      <w:r w:rsidR="008F6875" w:rsidRPr="005A3EA5">
        <w:t>If the "ProSe" feature is supported for the Npcf_UEPolicyControl service, t</w:t>
      </w:r>
      <w:r w:rsidRPr="005A3EA5">
        <w:t>he H-PCF may register with the BSF as the PCF serving this UE. This is performed by using the Nbsf_Management_Register operation, providing as inputs the SUPI, the GPSI, if available, and the PCF end points related to the Npcf_AMPolicyAuthorization service.</w:t>
      </w:r>
    </w:p>
    <w:p w14:paraId="7F3A000F" w14:textId="40E643EB" w:rsidR="004428CF" w:rsidRPr="005A3EA5" w:rsidRDefault="00C15F9C">
      <w:pPr>
        <w:pStyle w:val="B10"/>
      </w:pPr>
      <w:r w:rsidRPr="005A3EA5">
        <w:t>11</w:t>
      </w:r>
      <w:r w:rsidR="004428CF" w:rsidRPr="005A3EA5">
        <w:t>.</w:t>
      </w:r>
      <w:r w:rsidR="004428CF" w:rsidRPr="005A3EA5">
        <w:tab/>
        <w:t>The V-PCF invokes</w:t>
      </w:r>
      <w:r w:rsidR="004428CF" w:rsidRPr="005A3EA5">
        <w:rPr>
          <w:lang w:eastAsia="zh-CN"/>
        </w:rPr>
        <w:t xml:space="preserve"> Nudr_</w:t>
      </w:r>
      <w:r w:rsidR="004428CF" w:rsidRPr="005A3EA5">
        <w:rPr>
          <w:color w:val="000000"/>
          <w:lang w:eastAsia="zh-CN"/>
        </w:rPr>
        <w:t>DataRepository</w:t>
      </w:r>
      <w:r w:rsidR="004428CF" w:rsidRPr="005A3EA5">
        <w:rPr>
          <w:lang w:eastAsia="zh-CN"/>
        </w:rPr>
        <w:t xml:space="preserve">_Query service operation </w:t>
      </w:r>
      <w:r w:rsidR="004428CF" w:rsidRPr="005A3EA5">
        <w:t>to the UDR by sending an HTTP GET request to the "PlmnUePolicySet" resource to retrieve the list of UPSIs and its content stored in the V-UDR for the PLMN ID of this UE. Alternatively, the V-PCF can have this information configured locally.</w:t>
      </w:r>
    </w:p>
    <w:p w14:paraId="6F213CBA" w14:textId="5CC870E6" w:rsidR="004428CF" w:rsidRPr="005A3EA5" w:rsidRDefault="00C15F9C">
      <w:pPr>
        <w:pStyle w:val="B10"/>
        <w:rPr>
          <w:lang w:eastAsia="zh-CN"/>
        </w:rPr>
      </w:pPr>
      <w:r w:rsidRPr="005A3EA5">
        <w:rPr>
          <w:lang w:eastAsia="zh-CN"/>
        </w:rPr>
        <w:t>12</w:t>
      </w:r>
      <w:r w:rsidR="004428CF" w:rsidRPr="005A3EA5">
        <w:rPr>
          <w:lang w:eastAsia="zh-CN"/>
        </w:rPr>
        <w:t>.</w:t>
      </w:r>
      <w:r w:rsidR="004428CF" w:rsidRPr="005A3EA5">
        <w:rPr>
          <w:lang w:eastAsia="zh-CN"/>
        </w:rPr>
        <w:tab/>
        <w:t>The V-UDR sends an HTTP "200 OK" response to the V-PCF with the UE policy information.</w:t>
      </w:r>
    </w:p>
    <w:p w14:paraId="6923A062" w14:textId="10A0224A" w:rsidR="004428CF" w:rsidRPr="005A3EA5" w:rsidRDefault="00C15F9C">
      <w:pPr>
        <w:pStyle w:val="B10"/>
      </w:pPr>
      <w:r w:rsidRPr="005A3EA5">
        <w:rPr>
          <w:lang w:eastAsia="zh-CN"/>
        </w:rPr>
        <w:t>13</w:t>
      </w:r>
      <w:r w:rsidR="004428CF" w:rsidRPr="005A3EA5">
        <w:rPr>
          <w:lang w:eastAsia="zh-CN"/>
        </w:rPr>
        <w:t>.</w:t>
      </w:r>
      <w:r w:rsidR="004428CF" w:rsidRPr="005A3EA5">
        <w:rPr>
          <w:lang w:eastAsia="zh-CN"/>
        </w:rPr>
        <w:tab/>
      </w:r>
      <w:r w:rsidR="004428CF" w:rsidRPr="005A3EA5">
        <w:t>The V-PCF may request notifications from the V-UDR on changes in UE policy information, and in this case, the PCF shall invoke the Nudr_DataRepository_Subscribe service operation by sending an HTTP POST request to the "PolicyDataSubscriptions" resource.</w:t>
      </w:r>
    </w:p>
    <w:p w14:paraId="16CCB056" w14:textId="6A503896" w:rsidR="004428CF" w:rsidRPr="005A3EA5" w:rsidRDefault="00C15F9C">
      <w:pPr>
        <w:pStyle w:val="B10"/>
        <w:rPr>
          <w:lang w:eastAsia="zh-CN"/>
        </w:rPr>
      </w:pPr>
      <w:r w:rsidRPr="005A3EA5">
        <w:t>14</w:t>
      </w:r>
      <w:r w:rsidR="004428CF" w:rsidRPr="005A3EA5">
        <w:t>.</w:t>
      </w:r>
      <w:r w:rsidR="004428CF" w:rsidRPr="005A3EA5">
        <w:tab/>
      </w:r>
      <w:r w:rsidR="004428CF" w:rsidRPr="005A3EA5">
        <w:rPr>
          <w:lang w:eastAsia="zh-CN"/>
        </w:rPr>
        <w:t>The V-UDR sends an HTTP "201 Created" response to acknowledge the subscription from the V-PCF.</w:t>
      </w:r>
    </w:p>
    <w:p w14:paraId="41DE106E" w14:textId="1D8641F5" w:rsidR="003669DA" w:rsidRDefault="003669DA" w:rsidP="003669DA">
      <w:pPr>
        <w:pStyle w:val="B10"/>
      </w:pPr>
      <w:r w:rsidRPr="005A3EA5">
        <w:t>15.</w:t>
      </w:r>
      <w:r w:rsidRPr="005A3EA5">
        <w:tab/>
      </w:r>
      <w:r w:rsidRPr="005A3EA5">
        <w:rPr>
          <w:lang w:eastAsia="ko-KR"/>
        </w:rPr>
        <w:t>T</w:t>
      </w:r>
      <w:r w:rsidRPr="005A3EA5">
        <w:t>he V-PCF determines whether and which UE policy ha</w:t>
      </w:r>
      <w:r w:rsidRPr="005A3EA5">
        <w:rPr>
          <w:rFonts w:ascii="SimSun" w:hAnsi="SimSun"/>
          <w:lang w:eastAsia="zh-CN"/>
        </w:rPr>
        <w:t>s</w:t>
      </w:r>
      <w:r w:rsidRPr="005A3EA5">
        <w:t xml:space="preserve"> to be provisioned or updated as defined in </w:t>
      </w:r>
      <w:r>
        <w:t>clause</w:t>
      </w:r>
      <w:r w:rsidRPr="001F31A0">
        <w:t xml:space="preserve"> 4.2.2.2.1 of 3GPP TS 29.525 [31], and may determine applicable Policy Control Request Trigger(s). </w:t>
      </w:r>
    </w:p>
    <w:p w14:paraId="26D679E5" w14:textId="77777777" w:rsidR="0083719F" w:rsidRDefault="003669DA" w:rsidP="0083719F">
      <w:pPr>
        <w:pStyle w:val="B10"/>
      </w:pPr>
      <w:r>
        <w:lastRenderedPageBreak/>
        <w:t>The V-PCF determines whether and which visited ANDSP has to be provisioned based on the NF service consumer inputs, the received list of UPSIs from the UE, if available, the UE Policy Sections locally configured or stored in the UDR for the UE PLMN, other received UE parameters, if available, and local polices as defined in clauses</w:t>
      </w:r>
      <w:r w:rsidRPr="009931F0">
        <w:t> 4.2.2.2.1</w:t>
      </w:r>
      <w:r>
        <w:t>.1, and 4.2.2.2.2</w:t>
      </w:r>
      <w:r w:rsidRPr="00B7545A">
        <w:t xml:space="preserve"> </w:t>
      </w:r>
      <w:r w:rsidRPr="009931F0">
        <w:t>of 3GPP TS 29.525 [31]</w:t>
      </w:r>
      <w:r>
        <w:t>.</w:t>
      </w:r>
    </w:p>
    <w:p w14:paraId="7F29347B" w14:textId="0D0F0522" w:rsidR="003669DA" w:rsidRDefault="0083719F" w:rsidP="00D836B3">
      <w:pPr>
        <w:pStyle w:val="B10"/>
      </w:pPr>
      <w:r w:rsidRPr="00247649">
        <w:tab/>
        <w:t xml:space="preserve">If the </w:t>
      </w:r>
      <w:r>
        <w:t>V</w:t>
      </w:r>
      <w:r w:rsidRPr="00247649">
        <w:t xml:space="preserve">-PCF does not receive information from the UE (the list of UPSIs and/or other UE parameters, as </w:t>
      </w:r>
      <w:r>
        <w:t xml:space="preserve">e.g. </w:t>
      </w:r>
      <w:r w:rsidRPr="00247649">
        <w:t>the ANDSP</w:t>
      </w:r>
      <w:r>
        <w:t xml:space="preserve"> support indication</w:t>
      </w:r>
      <w:r w:rsidRPr="00247649">
        <w:t>)</w:t>
      </w:r>
      <w:r>
        <w:t xml:space="preserve"> in step</w:t>
      </w:r>
      <w:r w:rsidRPr="009931F0">
        <w:t> </w:t>
      </w:r>
      <w:r>
        <w:t>1</w:t>
      </w:r>
      <w:r w:rsidRPr="00247649">
        <w:t xml:space="preserve">, </w:t>
      </w:r>
      <w:r>
        <w:t xml:space="preserve">the </w:t>
      </w:r>
      <w:r w:rsidRPr="005A3EA5">
        <w:t>"</w:t>
      </w:r>
      <w:r>
        <w:rPr>
          <w:noProof/>
        </w:rPr>
        <w:t>UECapabilityIndication</w:t>
      </w:r>
      <w:r w:rsidRPr="005A3EA5">
        <w:t>" feature is supported</w:t>
      </w:r>
      <w:r>
        <w:t>,</w:t>
      </w:r>
      <w:r w:rsidRPr="00247649">
        <w:t xml:space="preserve"> and </w:t>
      </w:r>
      <w:r>
        <w:t>UE parameters are received from the H-PCF</w:t>
      </w:r>
      <w:r w:rsidRPr="00800E4C">
        <w:t xml:space="preserve"> </w:t>
      </w:r>
      <w:r>
        <w:t>as defined in in step</w:t>
      </w:r>
      <w:r w:rsidRPr="005A3EA5">
        <w:t> </w:t>
      </w:r>
      <w:r>
        <w:t>8, the V-PCF uses the received UE parameters</w:t>
      </w:r>
      <w:r w:rsidRPr="00247649">
        <w:t xml:space="preserve"> in the determination of whether and which ANDSP has to be provisioned.</w:t>
      </w:r>
    </w:p>
    <w:p w14:paraId="31A92FB4" w14:textId="77777777" w:rsidR="00761321" w:rsidRDefault="00761321" w:rsidP="00761321">
      <w:pPr>
        <w:pStyle w:val="B10"/>
      </w:pPr>
      <w:r w:rsidRPr="005A3EA5">
        <w:tab/>
        <w:t>If the "V2X" feature is supported and the V-PCF received the V2XP and the V2X N2 PC5 policy, the V-PCF sends the V2XP to the UE and the V2X N2 PC5 policy to the NG-RAN via the AMF by invoking the Namf_Communication_N1N2MessageTransfer service operation.</w:t>
      </w:r>
    </w:p>
    <w:p w14:paraId="38A4EB43" w14:textId="77777777" w:rsidR="002C2F0D" w:rsidRDefault="00761321" w:rsidP="002C2F0D">
      <w:pPr>
        <w:pStyle w:val="B10"/>
      </w:pPr>
      <w:r w:rsidRPr="005A3EA5">
        <w:tab/>
        <w:t>If the "ProSe" feature is supported and the V-PCF received the ProSeP and the 5G ProSe N2 PC5 policy, the V-PCF sends the ProSeP to the UE and the 5G ProSe N2 PC5 policy to the NG-RAN via the AMF by invoking the Namf_Communication_N1N2MessageTransfer service operation.</w:t>
      </w:r>
    </w:p>
    <w:p w14:paraId="4297DB4A" w14:textId="29E22968" w:rsidR="00761321" w:rsidRPr="005A3EA5" w:rsidRDefault="002C2F0D" w:rsidP="002C2F0D">
      <w:pPr>
        <w:pStyle w:val="B10"/>
      </w:pPr>
      <w:r>
        <w:tab/>
      </w:r>
      <w:r w:rsidRPr="005A3EA5">
        <w:t>If the "</w:t>
      </w:r>
      <w:r>
        <w:t>A</w:t>
      </w:r>
      <w:r w:rsidRPr="005A3EA5">
        <w:t xml:space="preserve">2X" feature is supported and the V-PCF received the </w:t>
      </w:r>
      <w:r>
        <w:t>A</w:t>
      </w:r>
      <w:r w:rsidRPr="005A3EA5">
        <w:t xml:space="preserve">2XP and the </w:t>
      </w:r>
      <w:r>
        <w:t>A</w:t>
      </w:r>
      <w:r w:rsidRPr="005A3EA5">
        <w:t xml:space="preserve">2X N2 PC5 policy, the V-PCF sends the </w:t>
      </w:r>
      <w:r>
        <w:t>A</w:t>
      </w:r>
      <w:r w:rsidRPr="005A3EA5">
        <w:t xml:space="preserve">2XP to the UE and the </w:t>
      </w:r>
      <w:r>
        <w:t>A</w:t>
      </w:r>
      <w:r w:rsidRPr="005A3EA5">
        <w:t>2X N2 PC5 policy to the NG-RAN via the AMF by invoking the Namf_Communication_N1N2MessageTransfer service operation.</w:t>
      </w:r>
    </w:p>
    <w:p w14:paraId="2D64E7CB" w14:textId="77777777" w:rsidR="002C2F0D" w:rsidRDefault="002C2F0D" w:rsidP="002C2F0D">
      <w:pPr>
        <w:pStyle w:val="B10"/>
      </w:pPr>
      <w:r w:rsidRPr="005A3EA5">
        <w:tab/>
        <w:t>The PCF can provision the UE policy (including V2XP</w:t>
      </w:r>
      <w:r>
        <w:t xml:space="preserve"> and/or A2XP</w:t>
      </w:r>
      <w:r w:rsidRPr="005A3EA5">
        <w:t xml:space="preserve"> and/or ProSeP) and V2X N2 PC5 policy </w:t>
      </w:r>
      <w:r>
        <w:t xml:space="preserve">and/or A2X N2 PC5 policy </w:t>
      </w:r>
      <w:r w:rsidRPr="005A3EA5">
        <w:t>and/or 5G ProSe N2 PC5 Policy in the same message.</w:t>
      </w:r>
    </w:p>
    <w:p w14:paraId="131D27BF" w14:textId="77777777" w:rsidR="002C2F0D" w:rsidRPr="005A3EA5" w:rsidRDefault="002C2F0D" w:rsidP="005A569F">
      <w:pPr>
        <w:pStyle w:val="EditorsNote"/>
      </w:pPr>
      <w:r>
        <w:t>Editor's Note:</w:t>
      </w:r>
      <w:r>
        <w:tab/>
        <w:t>It is FFS if both V2X and A2X subscription is available at same time for the UE.</w:t>
      </w:r>
    </w:p>
    <w:p w14:paraId="173B118A" w14:textId="77777777" w:rsidR="004428CF" w:rsidRPr="005A3EA5" w:rsidRDefault="004428CF">
      <w:pPr>
        <w:pStyle w:val="B10"/>
      </w:pPr>
      <w:r w:rsidRPr="005A3EA5">
        <w:rPr>
          <w:lang w:eastAsia="zh-CN"/>
        </w:rPr>
        <w:tab/>
      </w:r>
      <w:r w:rsidRPr="005A3EA5">
        <w:t>In addition, the V-PCF checks if the size of determined UE policy exceeds a predefined limit.</w:t>
      </w:r>
    </w:p>
    <w:p w14:paraId="501CA576" w14:textId="77777777" w:rsidR="004428CF" w:rsidRPr="005A3EA5" w:rsidRDefault="004428CF">
      <w:pPr>
        <w:pStyle w:val="NO"/>
        <w:rPr>
          <w:lang w:eastAsia="zh-CN"/>
        </w:rPr>
      </w:pPr>
      <w:r w:rsidRPr="005A3EA5">
        <w:rPr>
          <w:lang w:eastAsia="zh-CN"/>
        </w:rPr>
        <w:t>NOTE</w:t>
      </w:r>
      <w:r w:rsidRPr="005A3EA5">
        <w:t> 2</w:t>
      </w:r>
      <w:r w:rsidRPr="005A3EA5">
        <w:rPr>
          <w:lang w:eastAsia="zh-CN"/>
        </w:rPr>
        <w:t>:</w:t>
      </w:r>
      <w:r w:rsidRPr="005A3EA5">
        <w:rPr>
          <w:lang w:eastAsia="zh-CN"/>
        </w:rPr>
        <w:tab/>
        <w:t>NAS messages from AMF to UE do not exceed the maximum size limit allowed in NG-RAN (PDCP layer), so the predefined size limit in V-PCF is related to that limitation.</w:t>
      </w:r>
    </w:p>
    <w:p w14:paraId="760480E5" w14:textId="01862771" w:rsidR="004428CF" w:rsidRPr="005A3EA5" w:rsidRDefault="004428CF">
      <w:pPr>
        <w:pStyle w:val="B2"/>
        <w:rPr>
          <w:lang w:eastAsia="zh-CN"/>
        </w:rPr>
      </w:pPr>
      <w:r w:rsidRPr="005A3EA5">
        <w:rPr>
          <w:lang w:eastAsia="zh-CN"/>
        </w:rPr>
        <w:t>-</w:t>
      </w:r>
      <w:r w:rsidRPr="005A3EA5">
        <w:rPr>
          <w:lang w:eastAsia="zh-CN"/>
        </w:rPr>
        <w:tab/>
        <w:t xml:space="preserve">If the size is under the limit then the UE policy information is included in a single </w:t>
      </w:r>
      <w:r w:rsidRPr="005A3EA5">
        <w:rPr>
          <w:lang w:eastAsia="ko-KR"/>
        </w:rPr>
        <w:t>Namf_Communication_N1N2MessageTransfer</w:t>
      </w:r>
      <w:r w:rsidRPr="005A3EA5">
        <w:rPr>
          <w:lang w:eastAsia="zh-CN"/>
        </w:rPr>
        <w:t xml:space="preserve"> service operation and messages 1</w:t>
      </w:r>
      <w:r w:rsidR="00341F4A" w:rsidRPr="005A3EA5">
        <w:rPr>
          <w:lang w:eastAsia="zh-CN"/>
        </w:rPr>
        <w:t>9</w:t>
      </w:r>
      <w:r w:rsidRPr="005A3EA5">
        <w:rPr>
          <w:lang w:eastAsia="zh-CN"/>
        </w:rPr>
        <w:t xml:space="preserve"> to 2</w:t>
      </w:r>
      <w:r w:rsidR="00341F4A" w:rsidRPr="005A3EA5">
        <w:rPr>
          <w:lang w:eastAsia="zh-CN"/>
        </w:rPr>
        <w:t>4</w:t>
      </w:r>
      <w:r w:rsidRPr="005A3EA5">
        <w:rPr>
          <w:lang w:eastAsia="zh-CN"/>
        </w:rPr>
        <w:t xml:space="preserve"> are thus executed one time.</w:t>
      </w:r>
    </w:p>
    <w:p w14:paraId="25D1DA03" w14:textId="2EDFFEF0" w:rsidR="004428CF" w:rsidRPr="005A3EA5" w:rsidRDefault="004428CF">
      <w:pPr>
        <w:pStyle w:val="B2"/>
        <w:rPr>
          <w:lang w:eastAsia="zh-CN"/>
        </w:rPr>
      </w:pPr>
      <w:r w:rsidRPr="005A3EA5">
        <w:rPr>
          <w:lang w:eastAsia="zh-CN"/>
        </w:rPr>
        <w:t>-</w:t>
      </w:r>
      <w:r w:rsidRPr="005A3EA5">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w:t>
      </w:r>
      <w:r w:rsidR="007A2813" w:rsidRPr="005A3EA5">
        <w:rPr>
          <w:lang w:eastAsia="zh-CN"/>
        </w:rPr>
        <w:t xml:space="preserve">19 </w:t>
      </w:r>
      <w:r w:rsidRPr="005A3EA5">
        <w:rPr>
          <w:lang w:eastAsia="zh-CN"/>
        </w:rPr>
        <w:t xml:space="preserve">to </w:t>
      </w:r>
      <w:r w:rsidR="007A2813" w:rsidRPr="005A3EA5">
        <w:rPr>
          <w:lang w:eastAsia="zh-CN"/>
        </w:rPr>
        <w:t xml:space="preserve">24 </w:t>
      </w:r>
      <w:r w:rsidRPr="005A3EA5">
        <w:rPr>
          <w:lang w:eastAsia="zh-CN"/>
        </w:rPr>
        <w:t>are thus executed several times, one time for each UE policy information fragment.</w:t>
      </w:r>
    </w:p>
    <w:p w14:paraId="7EA572A3" w14:textId="77C2C4A9" w:rsidR="004428CF" w:rsidRPr="005A3EA5" w:rsidRDefault="007A2813">
      <w:pPr>
        <w:pStyle w:val="B10"/>
        <w:rPr>
          <w:lang w:eastAsia="zh-CN"/>
        </w:rPr>
      </w:pPr>
      <w:r w:rsidRPr="005A3EA5">
        <w:rPr>
          <w:lang w:eastAsia="zh-CN"/>
        </w:rPr>
        <w:t>16</w:t>
      </w:r>
      <w:r w:rsidR="004428CF" w:rsidRPr="005A3EA5">
        <w:rPr>
          <w:lang w:eastAsia="zh-CN"/>
        </w:rPr>
        <w:t>.</w:t>
      </w:r>
      <w:r w:rsidR="004428CF" w:rsidRPr="005A3EA5">
        <w:rPr>
          <w:lang w:eastAsia="zh-CN"/>
        </w:rPr>
        <w:tab/>
        <w:t xml:space="preserve">The V-PCF sends an HTTP "201 Created" response to the AMF with the </w:t>
      </w:r>
      <w:r w:rsidR="004428CF" w:rsidRPr="005A3EA5">
        <w:t>Policy Control Request Trigger(s) if available</w:t>
      </w:r>
      <w:r w:rsidR="00DB5568">
        <w:t xml:space="preserve">, and potentially further information as defined in </w:t>
      </w:r>
      <w:r w:rsidR="00DB5568" w:rsidRPr="002035BC">
        <w:t>3GPP TS 29.525 [31]</w:t>
      </w:r>
      <w:r w:rsidR="004428CF" w:rsidRPr="005A3EA5">
        <w:rPr>
          <w:lang w:eastAsia="zh-CN"/>
        </w:rPr>
        <w:t>.</w:t>
      </w:r>
    </w:p>
    <w:p w14:paraId="11D85AEE" w14:textId="77777777" w:rsidR="0074005D" w:rsidRPr="005A3EA5" w:rsidRDefault="0074005D" w:rsidP="0074005D">
      <w:pPr>
        <w:pStyle w:val="B10"/>
      </w:pPr>
      <w:r>
        <w:t>-</w:t>
      </w:r>
      <w:r>
        <w:tab/>
        <w:t xml:space="preserve">For URSP provisioning in EPS, </w:t>
      </w:r>
      <w:r w:rsidRPr="002272A4">
        <w:t xml:space="preserve">and LBO roaming scenarios, </w:t>
      </w:r>
      <w:r>
        <w:t>if the V-PCF received</w:t>
      </w:r>
      <w:r w:rsidRPr="005A3EA5">
        <w:t xml:space="preserve"> the</w:t>
      </w:r>
      <w:r>
        <w:t xml:space="preserve"> URSP</w:t>
      </w:r>
      <w:r w:rsidRPr="00697F24">
        <w:t xml:space="preserve"> </w:t>
      </w:r>
      <w:r>
        <w:t xml:space="preserve">in </w:t>
      </w:r>
      <w:r w:rsidRPr="005A3EA5">
        <w:t>step</w:t>
      </w:r>
      <w:r>
        <w:t> 15, the V-</w:t>
      </w:r>
      <w:r w:rsidRPr="00463E5A">
        <w:t xml:space="preserve">PCF </w:t>
      </w:r>
      <w:r>
        <w:t xml:space="preserve">invokes the </w:t>
      </w:r>
      <w:r w:rsidRPr="000213D1">
        <w:t>Npcf_UEPolicyControl_</w:t>
      </w:r>
      <w:r>
        <w:t>Create response</w:t>
      </w:r>
      <w:r w:rsidRPr="000213D1">
        <w:t xml:space="preserve"> service operation </w:t>
      </w:r>
      <w:r w:rsidRPr="00463E5A">
        <w:t xml:space="preserve">to provision or update the </w:t>
      </w:r>
      <w:r>
        <w:t>URSP and the V-PCF for the PDU session invokes</w:t>
      </w:r>
      <w:r w:rsidRPr="00D5173B">
        <w:t xml:space="preserve"> </w:t>
      </w:r>
      <w:r>
        <w:t xml:space="preserve">the </w:t>
      </w:r>
      <w:bookmarkStart w:id="89" w:name="_Hlk134715292"/>
      <w:r w:rsidRPr="00D5173B">
        <w:t xml:space="preserve">Npcf_UEPolicyControl_Update </w:t>
      </w:r>
      <w:r>
        <w:t xml:space="preserve">request </w:t>
      </w:r>
      <w:r w:rsidRPr="00D5173B">
        <w:t>service operation</w:t>
      </w:r>
      <w:r>
        <w:t xml:space="preserve"> </w:t>
      </w:r>
      <w:bookmarkEnd w:id="89"/>
      <w:r>
        <w:t xml:space="preserve">to </w:t>
      </w:r>
      <w:r w:rsidRPr="00917AC4">
        <w:t xml:space="preserve">forward the response of the UE </w:t>
      </w:r>
      <w:r>
        <w:t xml:space="preserve">to </w:t>
      </w:r>
      <w:r w:rsidRPr="00917AC4">
        <w:t>t</w:t>
      </w:r>
      <w:r>
        <w:t xml:space="preserve">he V-PCF as specified in </w:t>
      </w:r>
      <w:r w:rsidRPr="005A3EA5">
        <w:t>3GPP TS 29.525 [31</w:t>
      </w:r>
      <w:r w:rsidRPr="006C1CD2">
        <w:t>]</w:t>
      </w:r>
      <w:r>
        <w:t>.</w:t>
      </w:r>
      <w:r w:rsidRPr="006C1CD2">
        <w:t xml:space="preserve"> </w:t>
      </w:r>
      <w:r w:rsidRPr="00511CD7">
        <w:t>Steps</w:t>
      </w:r>
      <w:r>
        <w:t> 17</w:t>
      </w:r>
      <w:r w:rsidRPr="00511CD7">
        <w:t>-</w:t>
      </w:r>
      <w:r>
        <w:t>22</w:t>
      </w:r>
      <w:r w:rsidRPr="00511CD7">
        <w:t xml:space="preserve"> are not applicable for URSP provisioning in EPS</w:t>
      </w:r>
      <w:r>
        <w:t>.</w:t>
      </w:r>
    </w:p>
    <w:p w14:paraId="2C2BD758" w14:textId="563CCF82" w:rsidR="004428CF" w:rsidRPr="005A3EA5" w:rsidRDefault="007A2813">
      <w:pPr>
        <w:pStyle w:val="B10"/>
        <w:rPr>
          <w:lang w:eastAsia="zh-CN"/>
        </w:rPr>
      </w:pPr>
      <w:r w:rsidRPr="005A3EA5">
        <w:rPr>
          <w:lang w:eastAsia="zh-CN"/>
        </w:rPr>
        <w:t>17</w:t>
      </w:r>
      <w:r w:rsidR="004428CF" w:rsidRPr="005A3EA5">
        <w:rPr>
          <w:lang w:eastAsia="zh-CN"/>
        </w:rPr>
        <w:t>.</w:t>
      </w:r>
      <w:r w:rsidR="004428CF" w:rsidRPr="005A3EA5">
        <w:rPr>
          <w:lang w:eastAsia="zh-CN"/>
        </w:rPr>
        <w:tab/>
        <w:t xml:space="preserve">To </w:t>
      </w:r>
      <w:r w:rsidR="004428CF" w:rsidRPr="005A3EA5">
        <w:t>subscribe to notifications of N1 message for UE Policy Delivery Result,</w:t>
      </w:r>
      <w:r w:rsidR="00C429DC" w:rsidRPr="00D14AD3">
        <w:t xml:space="preserve"> </w:t>
      </w:r>
      <w:r w:rsidR="00C429DC">
        <w:t xml:space="preserve">or subsequent UE policy requests (e.g. for V2XP </w:t>
      </w:r>
      <w:r w:rsidR="002C2F0D">
        <w:t xml:space="preserve">and/or A2XP </w:t>
      </w:r>
      <w:r w:rsidR="00C429DC">
        <w:t>and/or ProSeP),</w:t>
      </w:r>
      <w:r w:rsidR="004428CF" w:rsidRPr="005A3EA5">
        <w:t xml:space="preserve"> t</w:t>
      </w:r>
      <w:r w:rsidR="004428CF" w:rsidRPr="005A3EA5">
        <w:rPr>
          <w:lang w:eastAsia="zh-CN"/>
        </w:rPr>
        <w:t>he V-PCF invokes</w:t>
      </w:r>
      <w:r w:rsidR="004428CF" w:rsidRPr="005A3EA5">
        <w:rPr>
          <w:lang w:eastAsia="ko-KR"/>
        </w:rPr>
        <w:t xml:space="preserve"> Namf_Communication_N1N2MessageSubscribe service operation</w:t>
      </w:r>
      <w:r w:rsidR="004428CF" w:rsidRPr="005A3EA5">
        <w:rPr>
          <w:lang w:eastAsia="zh-CN"/>
        </w:rPr>
        <w:t xml:space="preserve"> to the AMF by sending</w:t>
      </w:r>
      <w:r w:rsidR="004428CF" w:rsidRPr="005A3EA5">
        <w:t xml:space="preserve"> the HTTP POST method with the URI of the "N1N2 Subscriptions Collection for Individual UE Contexts" resource.</w:t>
      </w:r>
    </w:p>
    <w:p w14:paraId="28F115D3" w14:textId="6ED4DC36" w:rsidR="004428CF" w:rsidRPr="005A3EA5" w:rsidRDefault="007A2813">
      <w:pPr>
        <w:pStyle w:val="B10"/>
        <w:rPr>
          <w:lang w:eastAsia="zh-CN"/>
        </w:rPr>
      </w:pPr>
      <w:r w:rsidRPr="005A3EA5">
        <w:rPr>
          <w:lang w:eastAsia="zh-CN"/>
        </w:rPr>
        <w:t>18</w:t>
      </w:r>
      <w:r w:rsidR="004428CF" w:rsidRPr="005A3EA5">
        <w:rPr>
          <w:lang w:eastAsia="zh-CN"/>
        </w:rPr>
        <w:t>.</w:t>
      </w:r>
      <w:r w:rsidR="004428CF" w:rsidRPr="005A3EA5">
        <w:rPr>
          <w:lang w:eastAsia="zh-CN"/>
        </w:rPr>
        <w:tab/>
        <w:t>The AMF sends an HTTP "201 Created" response to the V-PCF.</w:t>
      </w:r>
    </w:p>
    <w:p w14:paraId="43DF04BC" w14:textId="7710EF49" w:rsidR="004428CF" w:rsidRPr="005A3EA5" w:rsidRDefault="007A2813">
      <w:pPr>
        <w:pStyle w:val="B10"/>
        <w:rPr>
          <w:lang w:eastAsia="ko-KR"/>
        </w:rPr>
      </w:pPr>
      <w:r w:rsidRPr="005A3EA5">
        <w:rPr>
          <w:lang w:eastAsia="zh-CN"/>
        </w:rPr>
        <w:t>19</w:t>
      </w:r>
      <w:r w:rsidR="004428CF" w:rsidRPr="005A3EA5">
        <w:rPr>
          <w:lang w:eastAsia="zh-CN"/>
        </w:rPr>
        <w:t xml:space="preserve">. The V-PCF invokes the </w:t>
      </w:r>
      <w:r w:rsidR="004428CF" w:rsidRPr="005A3EA5">
        <w:rPr>
          <w:lang w:eastAsia="ko-KR"/>
        </w:rPr>
        <w:t>Namf_Communication_N1N2MessageTransfer service operation to send the policy decided locally in step 13 and to forward the policy received from the H-PCF in step 8.</w:t>
      </w:r>
    </w:p>
    <w:p w14:paraId="5DC58C44" w14:textId="5FB8C478" w:rsidR="004428CF" w:rsidRPr="005A3EA5" w:rsidRDefault="004C26C0">
      <w:pPr>
        <w:pStyle w:val="B10"/>
        <w:rPr>
          <w:lang w:eastAsia="zh-CN"/>
        </w:rPr>
      </w:pPr>
      <w:r w:rsidRPr="005A3EA5">
        <w:rPr>
          <w:lang w:eastAsia="zh-CN"/>
        </w:rPr>
        <w:t>20</w:t>
      </w:r>
      <w:r w:rsidR="004428CF" w:rsidRPr="005A3EA5">
        <w:rPr>
          <w:lang w:eastAsia="zh-CN"/>
        </w:rPr>
        <w:t>.</w:t>
      </w:r>
      <w:r w:rsidR="004428CF" w:rsidRPr="005A3EA5">
        <w:rPr>
          <w:lang w:eastAsia="zh-CN"/>
        </w:rPr>
        <w:tab/>
        <w:t xml:space="preserve">The AMF sends a response to the </w:t>
      </w:r>
      <w:r w:rsidR="004428CF" w:rsidRPr="005A3EA5">
        <w:rPr>
          <w:lang w:eastAsia="ko-KR"/>
        </w:rPr>
        <w:t>Namf_Communication_N1N2MessageTransfer service operation</w:t>
      </w:r>
      <w:r w:rsidR="004428CF" w:rsidRPr="005A3EA5">
        <w:rPr>
          <w:lang w:eastAsia="zh-CN"/>
        </w:rPr>
        <w:t>.</w:t>
      </w:r>
    </w:p>
    <w:p w14:paraId="7EA30316" w14:textId="4E5620A9" w:rsidR="004428CF" w:rsidRPr="005A3EA5" w:rsidRDefault="004C26C0">
      <w:pPr>
        <w:pStyle w:val="B10"/>
      </w:pPr>
      <w:r w:rsidRPr="005A3EA5">
        <w:t>21</w:t>
      </w:r>
      <w:r w:rsidR="004428CF" w:rsidRPr="005A3EA5">
        <w:t>.</w:t>
      </w:r>
      <w:r w:rsidR="004428CF" w:rsidRPr="005A3EA5">
        <w:rPr>
          <w:lang w:eastAsia="ko-KR"/>
        </w:rPr>
        <w:tab/>
      </w:r>
      <w:r w:rsidR="004428CF" w:rsidRPr="005A3EA5">
        <w:t>When receiving the UE Policy container for the result of the UE policy, the AMF forwards the response of the UE to the V-PCF</w:t>
      </w:r>
      <w:r w:rsidR="004428CF" w:rsidRPr="005A3EA5">
        <w:rPr>
          <w:lang w:eastAsia="ko-KR"/>
        </w:rPr>
        <w:t xml:space="preserve"> using Namf_Communication_N1MessageNotify service operation</w:t>
      </w:r>
      <w:r w:rsidR="004428CF" w:rsidRPr="005A3EA5">
        <w:t>.</w:t>
      </w:r>
    </w:p>
    <w:p w14:paraId="4EBA62E5" w14:textId="592FD0E7" w:rsidR="004428CF" w:rsidRPr="005A3EA5" w:rsidRDefault="004C26C0">
      <w:pPr>
        <w:pStyle w:val="B10"/>
      </w:pPr>
      <w:r w:rsidRPr="005A3EA5">
        <w:lastRenderedPageBreak/>
        <w:t>22</w:t>
      </w:r>
      <w:r w:rsidR="004428CF" w:rsidRPr="005A3EA5">
        <w:t xml:space="preserve">. The V-PCF sends a response to the </w:t>
      </w:r>
      <w:r w:rsidR="004428CF" w:rsidRPr="005A3EA5">
        <w:rPr>
          <w:lang w:eastAsia="ko-KR"/>
        </w:rPr>
        <w:t>Namf_Communication_N1MessageNotify service operation</w:t>
      </w:r>
      <w:r w:rsidR="004428CF" w:rsidRPr="005A3EA5">
        <w:t>.</w:t>
      </w:r>
    </w:p>
    <w:p w14:paraId="668612C0" w14:textId="77777777" w:rsidR="0074005D" w:rsidRDefault="003669DA" w:rsidP="0074005D">
      <w:pPr>
        <w:pStyle w:val="B10"/>
      </w:pPr>
      <w:r w:rsidRPr="005A3EA5">
        <w:t>23.</w:t>
      </w:r>
      <w:r w:rsidRPr="005A3EA5">
        <w:tab/>
        <w:t>Upon receipt of the UE Policy container belonging to the H-PLMN in step </w:t>
      </w:r>
      <w:r>
        <w:t>21</w:t>
      </w:r>
      <w:r w:rsidRPr="005A3EA5">
        <w:t>, the V-PCF invokes the Npcf_UEPolicyControl_Update service operation by sending an HTTP POST request to the "Individual UE Policy Association" resource to forward the response of the UE to the H-PCF.</w:t>
      </w:r>
    </w:p>
    <w:p w14:paraId="5F3A02AB" w14:textId="408A4610" w:rsidR="003669DA" w:rsidRPr="005A3EA5" w:rsidRDefault="0074005D" w:rsidP="0074005D">
      <w:pPr>
        <w:pStyle w:val="B10"/>
      </w:pPr>
      <w:r>
        <w:t>-</w:t>
      </w:r>
      <w:r>
        <w:tab/>
        <w:t xml:space="preserve">For URSP provisioning in EPS, </w:t>
      </w:r>
      <w:r w:rsidRPr="000560F5">
        <w:t xml:space="preserve">and LBO roaming scenarios, </w:t>
      </w:r>
      <w:r w:rsidRPr="005A3EA5">
        <w:t xml:space="preserve">the UE Policy container belonging to the H-PLMN </w:t>
      </w:r>
      <w:r>
        <w:t xml:space="preserve">is received from the V-PCF for the PDU session using the </w:t>
      </w:r>
      <w:r w:rsidRPr="00A4174F">
        <w:t>Npcf_UEPolicyControl_Update request service operation</w:t>
      </w:r>
      <w:r>
        <w:t>.</w:t>
      </w:r>
    </w:p>
    <w:p w14:paraId="4F8530AA" w14:textId="77777777" w:rsidR="003669DA" w:rsidRDefault="003669DA" w:rsidP="003669DA">
      <w:pPr>
        <w:pStyle w:val="B10"/>
      </w:pPr>
      <w:r w:rsidRPr="005A3EA5">
        <w:t>24.</w:t>
      </w:r>
      <w:r w:rsidRPr="005A3EA5">
        <w:tab/>
        <w:t xml:space="preserve">The H-PCF sends an HTTP </w:t>
      </w:r>
      <w:r w:rsidRPr="005A3EA5">
        <w:rPr>
          <w:lang w:eastAsia="zh-CN"/>
        </w:rPr>
        <w:t>"200 OK" response</w:t>
      </w:r>
      <w:r w:rsidRPr="005A3EA5">
        <w:t xml:space="preserve"> to the V-PCF.</w:t>
      </w:r>
    </w:p>
    <w:p w14:paraId="43A8BBBB" w14:textId="77777777" w:rsidR="003669DA" w:rsidRPr="005A3EA5" w:rsidRDefault="003669DA" w:rsidP="003669DA">
      <w:pPr>
        <w:pStyle w:val="NO"/>
        <w:rPr>
          <w:lang w:eastAsia="zh-CN"/>
        </w:rPr>
      </w:pPr>
      <w:r w:rsidRPr="005A3EA5">
        <w:rPr>
          <w:lang w:eastAsia="zh-CN"/>
        </w:rPr>
        <w:t>NOTE</w:t>
      </w:r>
      <w:r w:rsidRPr="005A3EA5">
        <w:rPr>
          <w:rFonts w:eastAsia="DengXian"/>
        </w:rPr>
        <w:t> </w:t>
      </w:r>
      <w:r>
        <w:rPr>
          <w:rFonts w:eastAsia="DengXian"/>
        </w:rPr>
        <w:t>3</w:t>
      </w:r>
      <w:r w:rsidRPr="005A3EA5">
        <w:rPr>
          <w:lang w:eastAsia="zh-CN"/>
        </w:rPr>
        <w:t>:</w:t>
      </w:r>
      <w:r w:rsidRPr="005A3EA5">
        <w:rPr>
          <w:lang w:eastAsia="zh-CN"/>
        </w:rPr>
        <w:tab/>
      </w:r>
      <w:r>
        <w:rPr>
          <w:lang w:val="en-CA"/>
        </w:rPr>
        <w:t>Steps</w:t>
      </w:r>
      <w:r w:rsidRPr="005A3EA5">
        <w:rPr>
          <w:lang w:eastAsia="zh-CN"/>
        </w:rPr>
        <w:t> </w:t>
      </w:r>
      <w:r>
        <w:rPr>
          <w:lang w:val="en-CA"/>
        </w:rPr>
        <w:t>16-24 are triggered by the Npcf_UEPolicyControl_Create request and can be received by the AMF in any order, e.g., all or some of the steps</w:t>
      </w:r>
      <w:r w:rsidRPr="005A3EA5">
        <w:rPr>
          <w:lang w:eastAsia="zh-CN"/>
        </w:rPr>
        <w:t> </w:t>
      </w:r>
      <w:r>
        <w:rPr>
          <w:lang w:val="en-CA"/>
        </w:rPr>
        <w:t>17-24 can be received by the AMF prior to step</w:t>
      </w:r>
      <w:r w:rsidRPr="005A3EA5">
        <w:rPr>
          <w:lang w:eastAsia="zh-CN"/>
        </w:rPr>
        <w:t> </w:t>
      </w:r>
      <w:r>
        <w:rPr>
          <w:lang w:val="en-CA"/>
        </w:rPr>
        <w:t>16.</w:t>
      </w:r>
      <w:r>
        <w:rPr>
          <w:lang w:eastAsia="zh-CN"/>
        </w:rPr>
        <w:t xml:space="preserve"> Note that, to ensure the UE Policy delivery response within the N1MessageNotify is received, the PCF should wait for the reception of a successful N1N2MessageSubscribe response (step</w:t>
      </w:r>
      <w:r w:rsidRPr="005A3EA5">
        <w:rPr>
          <w:lang w:eastAsia="zh-CN"/>
        </w:rPr>
        <w:t> </w:t>
      </w:r>
      <w:r>
        <w:rPr>
          <w:lang w:eastAsia="zh-CN"/>
        </w:rPr>
        <w:t>18) before sending the N1N2MessageTransfer request (step</w:t>
      </w:r>
      <w:r w:rsidRPr="005A3EA5">
        <w:rPr>
          <w:lang w:eastAsia="zh-CN"/>
        </w:rPr>
        <w:t> </w:t>
      </w:r>
      <w:r>
        <w:rPr>
          <w:lang w:eastAsia="zh-CN"/>
        </w:rPr>
        <w:t>19).</w:t>
      </w:r>
    </w:p>
    <w:p w14:paraId="789B64A7" w14:textId="563739C3" w:rsidR="004428CF" w:rsidRPr="005A3EA5" w:rsidRDefault="004C26C0">
      <w:pPr>
        <w:pStyle w:val="B10"/>
      </w:pPr>
      <w:r w:rsidRPr="005A3EA5">
        <w:rPr>
          <w:lang w:eastAsia="zh-CN"/>
        </w:rPr>
        <w:t>25</w:t>
      </w:r>
      <w:r w:rsidR="004428CF" w:rsidRPr="005A3EA5">
        <w:rPr>
          <w:lang w:eastAsia="zh-CN"/>
        </w:rPr>
        <w:t>-</w:t>
      </w:r>
      <w:r w:rsidRPr="005A3EA5">
        <w:rPr>
          <w:lang w:eastAsia="zh-CN"/>
        </w:rPr>
        <w:t>26</w:t>
      </w:r>
      <w:r w:rsidR="004428CF" w:rsidRPr="005A3EA5">
        <w:rPr>
          <w:lang w:eastAsia="zh-CN"/>
        </w:rPr>
        <w:t>.</w:t>
      </w:r>
      <w:r w:rsidR="004428CF" w:rsidRPr="005A3EA5">
        <w:rPr>
          <w:lang w:eastAsia="zh-CN"/>
        </w:rPr>
        <w:tab/>
      </w:r>
      <w:r w:rsidR="004428CF" w:rsidRPr="005A3EA5">
        <w:t xml:space="preserve">The H-PCF maintains the latest list of UE policy information delivered to the UE and updates UE policy including the latest list of UPSIs and its content in the H-UDR by invoking the </w:t>
      </w:r>
      <w:r w:rsidR="004428CF" w:rsidRPr="005A3EA5">
        <w:rPr>
          <w:lang w:eastAsia="zh-CN"/>
        </w:rPr>
        <w:t>Nudr_</w:t>
      </w:r>
      <w:r w:rsidR="004428CF" w:rsidRPr="005A3EA5">
        <w:rPr>
          <w:color w:val="000000"/>
          <w:lang w:eastAsia="zh-CN"/>
        </w:rPr>
        <w:t>DataRepository</w:t>
      </w:r>
      <w:r w:rsidR="004428CF" w:rsidRPr="005A3EA5">
        <w:rPr>
          <w:lang w:eastAsia="zh-CN"/>
        </w:rPr>
        <w:t>_Update</w:t>
      </w:r>
      <w:r w:rsidR="004428CF" w:rsidRPr="005A3EA5">
        <w:t xml:space="preserve"> service operation.</w:t>
      </w:r>
    </w:p>
    <w:p w14:paraId="7C715B3E" w14:textId="77777777" w:rsidR="004428CF" w:rsidRPr="005A3EA5" w:rsidRDefault="004428CF">
      <w:pPr>
        <w:pStyle w:val="B2"/>
        <w:rPr>
          <w:lang w:eastAsia="zh-CN"/>
        </w:rPr>
      </w:pPr>
      <w:r w:rsidRPr="005A3EA5">
        <w:rPr>
          <w:lang w:eastAsia="zh-CN"/>
        </w:rPr>
        <w:t>-</w:t>
      </w:r>
      <w:r w:rsidRPr="005A3EA5">
        <w:rPr>
          <w:lang w:eastAsia="zh-CN"/>
        </w:rPr>
        <w:tab/>
        <w:t xml:space="preserve">If there is no UE policy information retrieved in step 4, the H-PCF sends an HTTP PUT request to the </w:t>
      </w:r>
      <w:r w:rsidRPr="005A3EA5">
        <w:t>"UEPolicySet"</w:t>
      </w:r>
      <w:r w:rsidRPr="005A3EA5">
        <w:rPr>
          <w:lang w:eastAsia="zh-CN"/>
        </w:rPr>
        <w:t xml:space="preserve"> resource</w:t>
      </w:r>
      <w:r w:rsidRPr="005A3EA5">
        <w:t>, and the UDR sends</w:t>
      </w:r>
      <w:r w:rsidRPr="005A3EA5">
        <w:rPr>
          <w:lang w:eastAsia="zh-CN"/>
        </w:rPr>
        <w:t xml:space="preserve"> an HTTP "201 Created" response.</w:t>
      </w:r>
    </w:p>
    <w:p w14:paraId="23C64E0A" w14:textId="77777777" w:rsidR="004428CF" w:rsidRPr="005A3EA5" w:rsidRDefault="004428CF">
      <w:pPr>
        <w:pStyle w:val="B2"/>
      </w:pPr>
      <w:r w:rsidRPr="005A3EA5">
        <w:rPr>
          <w:lang w:eastAsia="zh-CN"/>
        </w:rPr>
        <w:t>-</w:t>
      </w:r>
      <w:r w:rsidRPr="005A3EA5">
        <w:rPr>
          <w:lang w:eastAsia="zh-CN"/>
        </w:rPr>
        <w:tab/>
        <w:t xml:space="preserve">Otherwise, the H-PCF sends an HTTP PUT/PATCH request to the </w:t>
      </w:r>
      <w:r w:rsidRPr="005A3EA5">
        <w:t>"UEPolicySet"</w:t>
      </w:r>
      <w:r w:rsidRPr="005A3EA5">
        <w:rPr>
          <w:lang w:eastAsia="zh-CN"/>
        </w:rPr>
        <w:t xml:space="preserve"> resource</w:t>
      </w:r>
      <w:r w:rsidRPr="005A3EA5">
        <w:t xml:space="preserve">, and the H-UDR sends </w:t>
      </w:r>
      <w:r w:rsidRPr="005A3EA5">
        <w:rPr>
          <w:lang w:eastAsia="zh-CN"/>
        </w:rPr>
        <w:t xml:space="preserve">an HTTP "200 OK" or "204 No Content" response </w:t>
      </w:r>
      <w:bookmarkStart w:id="90" w:name="_Hlk19527191"/>
      <w:r w:rsidRPr="005A3EA5">
        <w:rPr>
          <w:lang w:eastAsia="zh-CN"/>
        </w:rPr>
        <w:t>accordingly</w:t>
      </w:r>
      <w:bookmarkEnd w:id="90"/>
      <w:r w:rsidRPr="005A3EA5">
        <w:rPr>
          <w:lang w:eastAsia="zh-CN"/>
        </w:rPr>
        <w:t>.</w:t>
      </w:r>
    </w:p>
    <w:p w14:paraId="44E70291" w14:textId="09E357CC" w:rsidR="002D343F" w:rsidRPr="002D343F" w:rsidRDefault="002D343F" w:rsidP="002D34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91" w:name="_Toc28005490"/>
      <w:bookmarkStart w:id="92" w:name="_Toc36038162"/>
      <w:bookmarkStart w:id="93" w:name="_Toc45133359"/>
      <w:bookmarkStart w:id="94" w:name="_Toc51762189"/>
      <w:bookmarkStart w:id="95" w:name="_Toc59016594"/>
      <w:bookmarkStart w:id="96" w:name="_Toc68167564"/>
      <w:bookmarkStart w:id="97" w:name="_Toc138668244"/>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Fourth</w:t>
      </w:r>
      <w:r w:rsidRPr="00AA6A3B">
        <w:rPr>
          <w:rFonts w:ascii="Arial" w:eastAsia="Times New Roman" w:hAnsi="Arial" w:cs="Arial"/>
          <w:color w:val="FF0000"/>
          <w:sz w:val="28"/>
          <w:szCs w:val="28"/>
          <w:lang w:val="en-US"/>
        </w:rPr>
        <w:t xml:space="preserve"> change * * * *</w:t>
      </w:r>
    </w:p>
    <w:p w14:paraId="36229AFD" w14:textId="1FACD7FF" w:rsidR="004428CF" w:rsidRPr="005A3EA5" w:rsidRDefault="004428CF">
      <w:pPr>
        <w:pStyle w:val="Heading5"/>
        <w:rPr>
          <w:lang w:eastAsia="zh-CN"/>
        </w:rPr>
      </w:pPr>
      <w:r w:rsidRPr="005A3EA5">
        <w:rPr>
          <w:lang w:eastAsia="zh-CN"/>
        </w:rPr>
        <w:t>5.6.2.2.1</w:t>
      </w:r>
      <w:r w:rsidRPr="005A3EA5">
        <w:rPr>
          <w:lang w:eastAsia="zh-CN"/>
        </w:rPr>
        <w:tab/>
        <w:t>General</w:t>
      </w:r>
      <w:bookmarkEnd w:id="91"/>
      <w:bookmarkEnd w:id="92"/>
      <w:bookmarkEnd w:id="93"/>
      <w:bookmarkEnd w:id="94"/>
      <w:bookmarkEnd w:id="95"/>
      <w:bookmarkEnd w:id="96"/>
      <w:bookmarkEnd w:id="97"/>
    </w:p>
    <w:p w14:paraId="70B783BE" w14:textId="6AA11AED" w:rsidR="00DE25A2" w:rsidRPr="005A3EA5" w:rsidRDefault="00A215FF" w:rsidP="00A215FF">
      <w:pPr>
        <w:rPr>
          <w:lang w:eastAsia="zh-CN"/>
        </w:rPr>
      </w:pPr>
      <w:r w:rsidRPr="005A3EA5">
        <w:rPr>
          <w:lang w:eastAsia="zh-CN"/>
        </w:rPr>
        <w:t xml:space="preserve">The procedures in this </w:t>
      </w:r>
      <w:r>
        <w:rPr>
          <w:lang w:eastAsia="zh-CN"/>
        </w:rPr>
        <w:t>clause</w:t>
      </w:r>
      <w:r w:rsidRPr="001F31A0">
        <w:rPr>
          <w:lang w:eastAsia="zh-CN"/>
        </w:rPr>
        <w:t xml:space="preserve"> are performed when the UE policy</w:t>
      </w:r>
      <w:r>
        <w:rPr>
          <w:lang w:eastAsia="zh-CN"/>
        </w:rPr>
        <w:t xml:space="preserve"> (roaming case)</w:t>
      </w:r>
      <w:r w:rsidRPr="001F31A0">
        <w:rPr>
          <w:lang w:eastAsia="zh-CN"/>
        </w:rPr>
        <w:t xml:space="preserve"> </w:t>
      </w:r>
      <w:r>
        <w:rPr>
          <w:lang w:eastAsia="zh-CN"/>
        </w:rPr>
        <w:t>and/or Policy Control Request Trigger(s) are</w:t>
      </w:r>
      <w:r w:rsidRPr="001F31A0">
        <w:rPr>
          <w:lang w:eastAsia="zh-CN"/>
        </w:rPr>
        <w:t xml:space="preserve"> changed</w:t>
      </w:r>
      <w:r w:rsidR="008E0ECE">
        <w:rPr>
          <w:lang w:eastAsia="zh-CN"/>
        </w:rPr>
        <w:t>, and/or for notifying the AMF about a successful delivery of ANDSP/WLANSP to the UE</w:t>
      </w:r>
      <w:r w:rsidRPr="001F31A0">
        <w:rPr>
          <w:lang w:eastAsia="zh-CN"/>
        </w:rPr>
        <w:t>.</w:t>
      </w:r>
    </w:p>
    <w:p w14:paraId="776C63CD" w14:textId="77777777" w:rsidR="004428CF" w:rsidRPr="005A3EA5" w:rsidRDefault="004428CF">
      <w:pPr>
        <w:pStyle w:val="NO"/>
      </w:pPr>
      <w:r w:rsidRPr="005A3EA5">
        <w:t>NOTE 1:</w:t>
      </w:r>
      <w:r w:rsidRPr="005A3EA5">
        <w:tab/>
        <w:t>For details of the N</w:t>
      </w:r>
      <w:r w:rsidRPr="005A3EA5">
        <w:rPr>
          <w:lang w:eastAsia="zh-CN"/>
        </w:rPr>
        <w:t>udr_</w:t>
      </w:r>
      <w:r w:rsidRPr="005A3EA5">
        <w:t>Data</w:t>
      </w:r>
      <w:r w:rsidRPr="005A3EA5">
        <w:rPr>
          <w:lang w:eastAsia="zh-CN"/>
        </w:rPr>
        <w:t>Repository_Update</w:t>
      </w:r>
      <w:r w:rsidRPr="005A3EA5">
        <w:t xml:space="preserve"> service operation refer to 3GPP TS 29.519 [12].</w:t>
      </w:r>
    </w:p>
    <w:p w14:paraId="143D9A40" w14:textId="77777777" w:rsidR="004428CF" w:rsidRPr="005A3EA5" w:rsidRDefault="004428CF">
      <w:pPr>
        <w:pStyle w:val="NO"/>
      </w:pPr>
      <w:r w:rsidRPr="005A3EA5">
        <w:t>NOTE 2:</w:t>
      </w:r>
      <w:r w:rsidRPr="005A3EA5">
        <w:tab/>
        <w:t>For details of the Npcf_UEPolicyControl_UpdateNotify service operation refer to 3GPP TS 29.525 [31].</w:t>
      </w:r>
    </w:p>
    <w:p w14:paraId="11F96631" w14:textId="77777777" w:rsidR="0074005D" w:rsidRDefault="004428CF" w:rsidP="0074005D">
      <w:pPr>
        <w:pStyle w:val="NO"/>
      </w:pPr>
      <w:r w:rsidRPr="005A3EA5">
        <w:t>NOTE 3:</w:t>
      </w:r>
      <w:r w:rsidRPr="005A3EA5">
        <w:tab/>
        <w:t>For details of the N</w:t>
      </w:r>
      <w:r w:rsidRPr="005A3EA5">
        <w:rPr>
          <w:lang w:eastAsia="ko-KR"/>
        </w:rPr>
        <w:t>amf_Communication_N1N2MessageTransfer/N1MessageNotify</w:t>
      </w:r>
      <w:r w:rsidRPr="005A3EA5">
        <w:t xml:space="preserve"> service operations refer to 3GPP TS 29.518 [32].</w:t>
      </w:r>
    </w:p>
    <w:p w14:paraId="1A533696" w14:textId="679B7806" w:rsidR="004428CF" w:rsidRDefault="0074005D" w:rsidP="0074005D">
      <w:pPr>
        <w:pStyle w:val="NO"/>
      </w:pPr>
      <w:r w:rsidRPr="005A3EA5">
        <w:t>NOTE </w:t>
      </w:r>
      <w:r>
        <w:t>4</w:t>
      </w:r>
      <w:r w:rsidRPr="005A3EA5">
        <w:t>:</w:t>
      </w:r>
      <w:r w:rsidRPr="005A3EA5">
        <w:tab/>
      </w:r>
      <w:r>
        <w:t>When</w:t>
      </w:r>
      <w:r w:rsidRPr="005A3EA5">
        <w:t xml:space="preserve"> </w:t>
      </w:r>
      <w:r>
        <w:t xml:space="preserve">the </w:t>
      </w:r>
      <w:r w:rsidRPr="000F641E">
        <w:t xml:space="preserve">UE Policy Association </w:t>
      </w:r>
      <w:r>
        <w:t>is for URSP provisioning in EPS the (V-)</w:t>
      </w:r>
      <w:r w:rsidRPr="000C7924">
        <w:t xml:space="preserve">PCF for a PDU session </w:t>
      </w:r>
      <w:r>
        <w:t>replaces the AMF in the procedure</w:t>
      </w:r>
      <w:r w:rsidRPr="00A577AA">
        <w:t xml:space="preserve"> described in clause</w:t>
      </w:r>
      <w:r>
        <w:t> </w:t>
      </w:r>
      <w:r w:rsidRPr="00A577AA">
        <w:t>5</w:t>
      </w:r>
      <w:r>
        <w:t>.6.2.2.2.</w:t>
      </w:r>
    </w:p>
    <w:p w14:paraId="525865F4" w14:textId="1A545230" w:rsidR="00112BC2" w:rsidRPr="005A3EA5" w:rsidRDefault="00112BC2" w:rsidP="00112BC2">
      <w:pPr>
        <w:pStyle w:val="NO"/>
      </w:pPr>
      <w:ins w:id="98" w:author="Bhaskar Paul (Nokia)" w:date="2023-06-29T16:11:00Z">
        <w:r>
          <w:t>NOTE 5:</w:t>
        </w:r>
        <w:r w:rsidRPr="005A3EA5">
          <w:tab/>
        </w:r>
        <w:r w:rsidRPr="0021718A">
          <w:t xml:space="preserve">In </w:t>
        </w:r>
      </w:ins>
      <w:ins w:id="99" w:author="Bhaskar Paul (Nokia)" w:date="2023-06-29T16:12:00Z">
        <w:r>
          <w:t>clause</w:t>
        </w:r>
      </w:ins>
      <w:ins w:id="100" w:author="Bhaskar Paul (Nokia)" w:date="2023-07-03T16:18:00Z">
        <w:r w:rsidR="0040023A">
          <w:t> </w:t>
        </w:r>
      </w:ins>
      <w:ins w:id="101" w:author="Bhaskar Paul (Nokia)" w:date="2023-06-29T16:12:00Z">
        <w:r>
          <w:t>5.6.</w:t>
        </w:r>
      </w:ins>
      <w:ins w:id="102" w:author="Bhaskar Paul (Nokia)" w:date="2023-06-29T17:34:00Z">
        <w:r>
          <w:t>2</w:t>
        </w:r>
      </w:ins>
      <w:ins w:id="103" w:author="Bhaskar Paul (Nokia)" w:date="2023-06-29T16:12:00Z">
        <w:r>
          <w:t>.2</w:t>
        </w:r>
      </w:ins>
      <w:ins w:id="104" w:author="Bhaskar Paul (Nokia)" w:date="2023-06-29T17:34:00Z">
        <w:r>
          <w:t>.2</w:t>
        </w:r>
      </w:ins>
      <w:ins w:id="105" w:author="Bhaskar Paul (Nokia)" w:date="2023-06-29T16:16:00Z">
        <w:r>
          <w:t xml:space="preserve"> for non-roaming case</w:t>
        </w:r>
      </w:ins>
      <w:ins w:id="106" w:author="Bhaskar Paul (Nokia)" w:date="2023-06-29T16:11:00Z">
        <w:r w:rsidRPr="0021718A">
          <w:t>,</w:t>
        </w:r>
      </w:ins>
      <w:ins w:id="107" w:author="Bhaskar Paul (Nokia)" w:date="2023-06-29T16:16:00Z">
        <w:r>
          <w:t xml:space="preserve"> the </w:t>
        </w:r>
      </w:ins>
      <w:ins w:id="108" w:author="Bhaskar Paul (Nokia)" w:date="2023-06-29T16:17:00Z">
        <w:r>
          <w:t>(</w:t>
        </w:r>
      </w:ins>
      <w:ins w:id="109" w:author="Bhaskar Paul (Nokia)" w:date="2023-06-29T16:16:00Z">
        <w:r>
          <w:t>V-)</w:t>
        </w:r>
      </w:ins>
      <w:ins w:id="110" w:author="Bhaskar Paul (Nokia)" w:date="2023-06-29T16:17:00Z">
        <w:r>
          <w:t>PCF is not involved and</w:t>
        </w:r>
      </w:ins>
      <w:ins w:id="111" w:author="Bhaskar Paul (Nokia)" w:date="2023-06-29T16:11:00Z">
        <w:r w:rsidRPr="0021718A">
          <w:t xml:space="preserve"> the </w:t>
        </w:r>
      </w:ins>
      <w:ins w:id="112" w:author="Bhaskar Paul (Nokia)" w:date="2023-06-29T16:17:00Z">
        <w:r>
          <w:t>(</w:t>
        </w:r>
      </w:ins>
      <w:ins w:id="113" w:author="Bhaskar Paul (Nokia)" w:date="2023-06-29T16:11:00Z">
        <w:r w:rsidRPr="0021718A">
          <w:t>H-</w:t>
        </w:r>
      </w:ins>
      <w:ins w:id="114" w:author="Bhaskar Paul (Nokia)" w:date="2023-06-29T16:17:00Z">
        <w:r>
          <w:t>)</w:t>
        </w:r>
      </w:ins>
      <w:ins w:id="115" w:author="Bhaskar Paul (Nokia)" w:date="2023-06-29T16:11:00Z">
        <w:r w:rsidRPr="0021718A">
          <w:t xml:space="preserve">PCF may interact with the CHF in HPLMN to make a decision about UE Policies based on spending limits and the role of the H-PCF is performed by the PCF. In </w:t>
        </w:r>
      </w:ins>
      <w:ins w:id="116" w:author="Bhaskar Paul (Nokia)" w:date="2023-06-29T16:13:00Z">
        <w:r>
          <w:t>clause</w:t>
        </w:r>
      </w:ins>
      <w:ins w:id="117" w:author="Bhaskar Paul (Nokia)" w:date="2023-07-03T16:19:00Z">
        <w:r w:rsidR="0040023A">
          <w:t> </w:t>
        </w:r>
      </w:ins>
      <w:ins w:id="118" w:author="Bhaskar Paul (Nokia)" w:date="2023-06-29T16:13:00Z">
        <w:r>
          <w:t>5.6.</w:t>
        </w:r>
      </w:ins>
      <w:ins w:id="119" w:author="Bhaskar Paul (Nokia)" w:date="2023-06-29T17:34:00Z">
        <w:r>
          <w:t>2.</w:t>
        </w:r>
      </w:ins>
      <w:ins w:id="120" w:author="Bhaskar Paul (Nokia)" w:date="2023-06-29T17:35:00Z">
        <w:r>
          <w:t>2</w:t>
        </w:r>
      </w:ins>
      <w:ins w:id="121" w:author="Bhaskar Paul (Nokia)" w:date="2023-06-29T16:13:00Z">
        <w:r>
          <w:t>.3</w:t>
        </w:r>
      </w:ins>
      <w:ins w:id="122" w:author="Bhaskar Paul (Nokia)" w:date="2023-06-29T16:18:00Z">
        <w:r>
          <w:t xml:space="preserve"> for roaming case</w:t>
        </w:r>
      </w:ins>
      <w:ins w:id="123" w:author="Bhaskar Paul (Nokia)" w:date="2023-06-29T16:11:00Z">
        <w:r w:rsidRPr="0021718A">
          <w:t xml:space="preserve">, the </w:t>
        </w:r>
      </w:ins>
      <w:ins w:id="124" w:author="Bhaskar Paul (Nokia)" w:date="2023-06-29T16:18:00Z">
        <w:r>
          <w:t>(</w:t>
        </w:r>
      </w:ins>
      <w:ins w:id="125" w:author="Bhaskar Paul (Nokia)" w:date="2023-06-29T16:11:00Z">
        <w:r w:rsidRPr="0021718A">
          <w:t>V-</w:t>
        </w:r>
      </w:ins>
      <w:ins w:id="126" w:author="Bhaskar Paul (Nokia)" w:date="2023-06-29T16:18:00Z">
        <w:r>
          <w:t>)</w:t>
        </w:r>
      </w:ins>
      <w:ins w:id="127" w:author="Bhaskar Paul (Nokia)" w:date="2023-06-29T16:11:00Z">
        <w:r w:rsidRPr="0021718A">
          <w:t xml:space="preserve">PCF interacts with the AMF and the </w:t>
        </w:r>
      </w:ins>
      <w:ins w:id="128" w:author="Bhaskar Paul (Nokia)" w:date="2023-06-29T16:19:00Z">
        <w:r>
          <w:t>(</w:t>
        </w:r>
      </w:ins>
      <w:ins w:id="129" w:author="Bhaskar Paul (Nokia)" w:date="2023-06-29T16:11:00Z">
        <w:r w:rsidRPr="0021718A">
          <w:t>H-</w:t>
        </w:r>
      </w:ins>
      <w:ins w:id="130" w:author="Bhaskar Paul (Nokia)" w:date="2023-06-29T16:19:00Z">
        <w:r>
          <w:t>)</w:t>
        </w:r>
      </w:ins>
      <w:ins w:id="131" w:author="Bhaskar Paul (Nokia)" w:date="2023-06-29T16:11:00Z">
        <w:r w:rsidRPr="0021718A">
          <w:t xml:space="preserve">PCF interacts with the </w:t>
        </w:r>
      </w:ins>
      <w:ins w:id="132" w:author="Bhaskar Paul (Nokia)" w:date="2023-06-29T16:19:00Z">
        <w:r>
          <w:t>(</w:t>
        </w:r>
      </w:ins>
      <w:ins w:id="133" w:author="Bhaskar Paul (Nokia)" w:date="2023-06-29T16:11:00Z">
        <w:r w:rsidRPr="0021718A">
          <w:t>V-</w:t>
        </w:r>
      </w:ins>
      <w:ins w:id="134" w:author="Bhaskar Paul (Nokia)" w:date="2023-06-29T16:19:00Z">
        <w:r>
          <w:t>)</w:t>
        </w:r>
      </w:ins>
      <w:ins w:id="135" w:author="Bhaskar Paul (Nokia)" w:date="2023-06-29T16:11:00Z">
        <w:r w:rsidRPr="0021718A">
          <w:t>PCF.</w:t>
        </w:r>
      </w:ins>
    </w:p>
    <w:p w14:paraId="3799241D" w14:textId="0709E808" w:rsidR="002D343F" w:rsidRPr="00BF4891" w:rsidRDefault="002D343F" w:rsidP="002D34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136" w:name="_Toc28005491"/>
      <w:bookmarkStart w:id="137" w:name="_Toc36038163"/>
      <w:bookmarkStart w:id="138" w:name="_Toc45133360"/>
      <w:bookmarkStart w:id="139" w:name="_Toc51762190"/>
      <w:bookmarkStart w:id="140" w:name="_Toc59016595"/>
      <w:bookmarkStart w:id="141" w:name="_Toc68167565"/>
      <w:bookmarkStart w:id="142" w:name="_Toc138668245"/>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Fifth</w:t>
      </w:r>
      <w:r w:rsidRPr="00AA6A3B">
        <w:rPr>
          <w:rFonts w:ascii="Arial" w:eastAsia="Times New Roman" w:hAnsi="Arial" w:cs="Arial"/>
          <w:color w:val="FF0000"/>
          <w:sz w:val="28"/>
          <w:szCs w:val="28"/>
          <w:lang w:val="en-US"/>
        </w:rPr>
        <w:t xml:space="preserve"> change * * * *</w:t>
      </w:r>
    </w:p>
    <w:p w14:paraId="0561C7DA" w14:textId="77777777" w:rsidR="004428CF" w:rsidRPr="005A3EA5" w:rsidRDefault="004428CF">
      <w:pPr>
        <w:pStyle w:val="Heading5"/>
        <w:rPr>
          <w:lang w:eastAsia="zh-CN"/>
        </w:rPr>
      </w:pPr>
      <w:r w:rsidRPr="005A3EA5">
        <w:rPr>
          <w:lang w:eastAsia="zh-CN"/>
        </w:rPr>
        <w:lastRenderedPageBreak/>
        <w:t>5.6.2.2.2</w:t>
      </w:r>
      <w:r w:rsidRPr="005A3EA5">
        <w:rPr>
          <w:lang w:eastAsia="zh-CN"/>
        </w:rPr>
        <w:tab/>
        <w:t>Non-roaming</w:t>
      </w:r>
      <w:bookmarkEnd w:id="136"/>
      <w:bookmarkEnd w:id="137"/>
      <w:bookmarkEnd w:id="138"/>
      <w:bookmarkEnd w:id="139"/>
      <w:bookmarkEnd w:id="140"/>
      <w:bookmarkEnd w:id="141"/>
      <w:bookmarkEnd w:id="142"/>
    </w:p>
    <w:bookmarkStart w:id="143" w:name="_MON_1714431960"/>
    <w:bookmarkEnd w:id="143"/>
    <w:p w14:paraId="133CA1E2" w14:textId="7412B8AF" w:rsidR="004428CF" w:rsidRPr="001F31A0" w:rsidRDefault="00BC3B35">
      <w:pPr>
        <w:pStyle w:val="TH"/>
      </w:pPr>
      <w:r>
        <w:object w:dxaOrig="8505" w:dyaOrig="5668" w14:anchorId="16FF9A2E">
          <v:shape id="_x0000_i1027" type="#_x0000_t75" style="width:424.35pt;height:283.25pt" o:ole="">
            <v:imagedata r:id="rId21" o:title=""/>
          </v:shape>
          <o:OLEObject Type="Embed" ProgID="Word.Picture.8" ShapeID="_x0000_i1027" DrawAspect="Content" ObjectID="_1753513290" r:id="rId22"/>
        </w:object>
      </w:r>
    </w:p>
    <w:p w14:paraId="181B0A9C" w14:textId="77777777" w:rsidR="004428CF" w:rsidRPr="005A3EA5" w:rsidRDefault="004428CF">
      <w:pPr>
        <w:pStyle w:val="TF"/>
      </w:pPr>
      <w:r w:rsidRPr="005A3EA5">
        <w:t>Figure 5.6.2.2.2-1: PCF-initiated UE Policy Association Modification procedure – Non-roaming</w:t>
      </w:r>
    </w:p>
    <w:p w14:paraId="6072BC4A" w14:textId="390016F0" w:rsidR="004428CF" w:rsidRPr="005A3EA5" w:rsidRDefault="004428CF">
      <w:pPr>
        <w:pStyle w:val="B10"/>
      </w:pPr>
      <w:r w:rsidRPr="005A3EA5">
        <w:rPr>
          <w:lang w:eastAsia="zh-CN"/>
        </w:rPr>
        <w:t>1.</w:t>
      </w:r>
      <w:r w:rsidRPr="005A3EA5">
        <w:rPr>
          <w:lang w:eastAsia="zh-CN"/>
        </w:rPr>
        <w:tab/>
      </w:r>
      <w:r w:rsidRPr="005A3EA5">
        <w:t xml:space="preserve">The PCF receives an external trigger, e.g. </w:t>
      </w:r>
      <w:r w:rsidRPr="005A3EA5">
        <w:rPr>
          <w:lang w:eastAsia="zh-CN"/>
        </w:rPr>
        <w:t>t</w:t>
      </w:r>
      <w:r w:rsidRPr="005A3EA5">
        <w:t>he</w:t>
      </w:r>
      <w:r w:rsidRPr="005A3EA5">
        <w:rPr>
          <w:lang w:eastAsia="zh-CN"/>
        </w:rPr>
        <w:t xml:space="preserve"> subscriber policy </w:t>
      </w:r>
      <w:r w:rsidRPr="005A3EA5">
        <w:t xml:space="preserve">data </w:t>
      </w:r>
      <w:r w:rsidRPr="005A3EA5">
        <w:rPr>
          <w:lang w:eastAsia="zh-CN"/>
        </w:rPr>
        <w:t>of a UE</w:t>
      </w:r>
      <w:r w:rsidRPr="005A3EA5">
        <w:t xml:space="preserve"> is changed, the applied BDT Policy Data is changed, </w:t>
      </w:r>
      <w:r w:rsidRPr="005A3EA5">
        <w:rPr>
          <w:lang w:eastAsia="zh-CN"/>
        </w:rPr>
        <w:t xml:space="preserve">or subscription data for the 5G VN group data is changed, </w:t>
      </w:r>
      <w:r w:rsidRPr="005A3EA5">
        <w:t xml:space="preserve">or application detection, or the PCF receives an internal trigger, e.g. operator policy is changed, </w:t>
      </w:r>
      <w:ins w:id="144" w:author="Bhaskar Paul (Nokia)" w:date="2023-06-29T15:23:00Z">
        <w:r w:rsidR="00DE25A2" w:rsidRPr="00DE25A2">
          <w:t>or the PCF receives a notification from CHF about the change of the status of the subscribed policy counters available at the CHF for that subscriber,</w:t>
        </w:r>
        <w:r w:rsidR="00DE25A2">
          <w:t xml:space="preserve"> </w:t>
        </w:r>
      </w:ins>
      <w:r w:rsidRPr="005A3EA5">
        <w:t xml:space="preserve">to re-evaluate UE policy decision for a UE. </w:t>
      </w:r>
    </w:p>
    <w:p w14:paraId="2CAE56E0" w14:textId="21A711FB" w:rsidR="004428CF" w:rsidRPr="005A3EA5" w:rsidRDefault="004428CF">
      <w:pPr>
        <w:pStyle w:val="NO"/>
        <w:rPr>
          <w:lang w:eastAsia="zh-CN"/>
        </w:rPr>
      </w:pPr>
      <w:r w:rsidRPr="005A3EA5">
        <w:rPr>
          <w:lang w:eastAsia="zh-CN"/>
        </w:rPr>
        <w:t>NOTE</w:t>
      </w:r>
      <w:r w:rsidR="00E438D7" w:rsidRPr="005A3EA5">
        <w:rPr>
          <w:lang w:eastAsia="zh-CN"/>
        </w:rPr>
        <w:t> 1</w:t>
      </w:r>
      <w:r w:rsidRPr="005A3EA5">
        <w:t>:</w:t>
      </w:r>
      <w:r w:rsidRPr="005A3EA5">
        <w:tab/>
        <w:t>When the external trigger affects more than one UE (e.g. when Network Performance is degraded in a network area info) the PCF will apply the next steps to all the affected active UE Policy Associations.</w:t>
      </w:r>
    </w:p>
    <w:p w14:paraId="54DABC66" w14:textId="77777777" w:rsidR="008E0ECE" w:rsidRPr="002035BC" w:rsidRDefault="008E0ECE" w:rsidP="008E0ECE">
      <w:pPr>
        <w:pStyle w:val="B10"/>
        <w:rPr>
          <w:lang w:eastAsia="zh-CN"/>
        </w:rPr>
      </w:pPr>
      <w:r w:rsidRPr="002035BC">
        <w:t>2-3. If the applied BDT policy Data is changed in step</w:t>
      </w:r>
      <w:r>
        <w:t xml:space="preserve"> </w:t>
      </w:r>
      <w:r w:rsidRPr="002035BC">
        <w:t xml:space="preserve">1, and if the corresponding transfer policy is not locally stored in the PCF, </w:t>
      </w:r>
      <w:r w:rsidRPr="002035BC">
        <w:rPr>
          <w:lang w:eastAsia="zh-CN"/>
        </w:rPr>
        <w:t>the PCF sends the HTTP GET request to the "</w:t>
      </w:r>
      <w:r w:rsidRPr="002035BC">
        <w:t>IndividualBdtData</w:t>
      </w:r>
      <w:r w:rsidRPr="002035BC">
        <w:rPr>
          <w:lang w:eastAsia="zh-CN"/>
        </w:rPr>
        <w:t xml:space="preserve">" resource to retrieve the related </w:t>
      </w:r>
      <w:r w:rsidRPr="002035BC">
        <w:t>Background Data Transfer policy information (i.e. Time window and Location criteria) stored in the UDR. The UDR sends an HTTP "200 OK" response to the PCF.</w:t>
      </w:r>
    </w:p>
    <w:p w14:paraId="24E02521" w14:textId="77777777" w:rsidR="002C2F0D" w:rsidRDefault="004428CF" w:rsidP="002C2F0D">
      <w:pPr>
        <w:pStyle w:val="B10"/>
      </w:pPr>
      <w:r w:rsidRPr="005A3EA5">
        <w:rPr>
          <w:lang w:eastAsia="zh-CN"/>
        </w:rPr>
        <w:t>4.</w:t>
      </w:r>
      <w:r w:rsidRPr="005A3EA5">
        <w:rPr>
          <w:lang w:eastAsia="zh-CN"/>
        </w:rPr>
        <w:tab/>
      </w:r>
      <w:r w:rsidRPr="005A3EA5">
        <w:t xml:space="preserve">The PCF makes the policy decision including the applicable updated Policy Control Request Trigger(s) and/or updated UE Policy and/or updated V2X N2 PC5 policy, if the "V2X" feature is supported, </w:t>
      </w:r>
      <w:r w:rsidR="002C2F0D" w:rsidRPr="005A3EA5">
        <w:t xml:space="preserve">and/or updated </w:t>
      </w:r>
      <w:r w:rsidR="002C2F0D">
        <w:t>A</w:t>
      </w:r>
      <w:r w:rsidR="002C2F0D" w:rsidRPr="005A3EA5">
        <w:t>2X N2 PC5 policy, if the "</w:t>
      </w:r>
      <w:r w:rsidR="002C2F0D">
        <w:t>A</w:t>
      </w:r>
      <w:r w:rsidR="002C2F0D" w:rsidRPr="005A3EA5">
        <w:t xml:space="preserve">2X" feature is supported </w:t>
      </w:r>
      <w:r w:rsidRPr="005A3EA5">
        <w:t xml:space="preserve">and/or updated 5G ProSe N2 PC5 policy, if the "ProSe" feature is supported. The PCF checks if the size of determined UE policy exceeds a predefined limit the same as step 6 in </w:t>
      </w:r>
      <w:r w:rsidR="005A3EA5">
        <w:t>clause</w:t>
      </w:r>
      <w:r w:rsidRPr="001F31A0">
        <w:t> 5.6.1.2.</w:t>
      </w:r>
    </w:p>
    <w:p w14:paraId="4E7C2AF8" w14:textId="45FD2227" w:rsidR="004428CF" w:rsidRPr="005A3EA5" w:rsidRDefault="002C2F0D" w:rsidP="002C2F0D">
      <w:pPr>
        <w:pStyle w:val="EditorsNote"/>
        <w:rPr>
          <w:lang w:eastAsia="zh-CN"/>
        </w:rPr>
      </w:pPr>
      <w:r>
        <w:t>Editor's Note:</w:t>
      </w:r>
      <w:r>
        <w:tab/>
        <w:t>It is FFS if both V2X and A2X subscription is available at same time for the UE.</w:t>
      </w:r>
    </w:p>
    <w:p w14:paraId="1AD5661A" w14:textId="77777777" w:rsidR="0074005D" w:rsidRDefault="004428CF" w:rsidP="0074005D">
      <w:pPr>
        <w:pStyle w:val="B10"/>
      </w:pPr>
      <w:r w:rsidRPr="005A3EA5">
        <w:rPr>
          <w:lang w:eastAsia="zh-CN"/>
        </w:rPr>
        <w:t>5.</w:t>
      </w:r>
      <w:r w:rsidRPr="005A3EA5">
        <w:rPr>
          <w:lang w:eastAsia="zh-CN"/>
        </w:rPr>
        <w:tab/>
        <w:t xml:space="preserve">If the PCF decided to update the </w:t>
      </w:r>
      <w:r w:rsidRPr="005A3EA5">
        <w:t>Policy Control Request Trigger(s) in step</w:t>
      </w:r>
      <w:r w:rsidRPr="005A3EA5">
        <w:rPr>
          <w:lang w:eastAsia="zh-CN"/>
        </w:rPr>
        <w:t>4</w:t>
      </w:r>
      <w:r w:rsidR="00097E61">
        <w:rPr>
          <w:lang w:eastAsia="zh-CN"/>
        </w:rPr>
        <w:t xml:space="preserve"> or it needs to report the successful delivery of ANDSP/WLANSP to the AMF</w:t>
      </w:r>
      <w:r w:rsidRPr="005A3EA5">
        <w:t>, t</w:t>
      </w:r>
      <w:r w:rsidRPr="005A3EA5">
        <w:rPr>
          <w:lang w:eastAsia="zh-CN"/>
        </w:rPr>
        <w:t xml:space="preserve">he V-PCF shall invoke the </w:t>
      </w:r>
      <w:r w:rsidRPr="005A3EA5">
        <w:t>Npcf_UEPolicyControl_UpdateNotify</w:t>
      </w:r>
      <w:r w:rsidRPr="005A3EA5">
        <w:rPr>
          <w:lang w:eastAsia="zh-CN"/>
        </w:rPr>
        <w:t xml:space="preserve"> service operation by sending an HTTP POST request to the </w:t>
      </w:r>
      <w:r w:rsidRPr="005A3EA5">
        <w:t>callback</w:t>
      </w:r>
      <w:r w:rsidRPr="005A3EA5">
        <w:rPr>
          <w:lang w:eastAsia="zh-CN"/>
        </w:rPr>
        <w:t xml:space="preserve"> URI </w:t>
      </w:r>
      <w:r w:rsidRPr="005A3EA5">
        <w:t>"{notificationUri}/update".</w:t>
      </w:r>
    </w:p>
    <w:p w14:paraId="0C8949FB" w14:textId="07BABDDA" w:rsidR="004428CF" w:rsidRPr="005A3EA5" w:rsidRDefault="0074005D" w:rsidP="0074005D">
      <w:pPr>
        <w:pStyle w:val="B10"/>
        <w:rPr>
          <w:lang w:eastAsia="zh-CN"/>
        </w:rPr>
      </w:pPr>
      <w:r>
        <w:t>-</w:t>
      </w:r>
      <w:r>
        <w:tab/>
        <w:t xml:space="preserve">For URSP provisioning in EPS, if the PCF </w:t>
      </w:r>
      <w:r w:rsidRPr="005A3EA5">
        <w:t>decided to update the</w:t>
      </w:r>
      <w:r>
        <w:t xml:space="preserve"> URSP</w:t>
      </w:r>
      <w:r w:rsidRPr="00697F24">
        <w:t xml:space="preserve"> </w:t>
      </w:r>
      <w:r>
        <w:t xml:space="preserve">in </w:t>
      </w:r>
      <w:r w:rsidRPr="005A3EA5">
        <w:t>step</w:t>
      </w:r>
      <w:r>
        <w:t xml:space="preserve"> 4, the </w:t>
      </w:r>
      <w:r w:rsidRPr="00463E5A">
        <w:t xml:space="preserve">PCF </w:t>
      </w:r>
      <w:r>
        <w:t xml:space="preserve">invokes the </w:t>
      </w:r>
      <w:r w:rsidRPr="000213D1">
        <w:t>Npcf_UEPolicyControl_</w:t>
      </w:r>
      <w:r>
        <w:t>UpdateNotify request</w:t>
      </w:r>
      <w:r w:rsidRPr="000213D1">
        <w:t xml:space="preserve"> service operation </w:t>
      </w:r>
      <w:r w:rsidRPr="00463E5A">
        <w:t xml:space="preserve">to update the </w:t>
      </w:r>
      <w:r>
        <w:t>URSP and the PCF for the PDU session invokes</w:t>
      </w:r>
      <w:r w:rsidRPr="00D5173B">
        <w:t xml:space="preserve"> </w:t>
      </w:r>
      <w:r w:rsidRPr="007A076F">
        <w:t>the Npcf_UEPolicyControl_Update request</w:t>
      </w:r>
      <w:r>
        <w:t xml:space="preserve"> </w:t>
      </w:r>
      <w:r w:rsidRPr="00D5173B">
        <w:t>service operation</w:t>
      </w:r>
      <w:r>
        <w:t xml:space="preserve"> to </w:t>
      </w:r>
      <w:r w:rsidRPr="00917AC4">
        <w:t xml:space="preserve">forward the response of the UE </w:t>
      </w:r>
      <w:r>
        <w:t xml:space="preserve">to </w:t>
      </w:r>
      <w:r w:rsidRPr="00917AC4">
        <w:t>t</w:t>
      </w:r>
      <w:r>
        <w:t xml:space="preserve">he PCF as specified in </w:t>
      </w:r>
      <w:r w:rsidRPr="005A3EA5">
        <w:t>3GPP TS 29.525 [31]</w:t>
      </w:r>
      <w:r>
        <w:t>.</w:t>
      </w:r>
      <w:r w:rsidRPr="00511CD7">
        <w:t xml:space="preserve"> Step</w:t>
      </w:r>
      <w:r>
        <w:t> 7</w:t>
      </w:r>
      <w:r w:rsidRPr="00511CD7">
        <w:t xml:space="preserve"> </w:t>
      </w:r>
      <w:r>
        <w:t>is</w:t>
      </w:r>
      <w:r w:rsidRPr="00511CD7">
        <w:t xml:space="preserve"> not applicable for URSP provisioning in EPS</w:t>
      </w:r>
      <w:r>
        <w:t>.</w:t>
      </w:r>
    </w:p>
    <w:p w14:paraId="09E7EC84" w14:textId="2B4515DF" w:rsidR="004428CF" w:rsidRPr="005A3EA5" w:rsidRDefault="004428CF">
      <w:pPr>
        <w:pStyle w:val="B10"/>
        <w:rPr>
          <w:lang w:eastAsia="zh-CN"/>
        </w:rPr>
      </w:pPr>
      <w:r w:rsidRPr="005A3EA5">
        <w:rPr>
          <w:lang w:eastAsia="zh-CN"/>
        </w:rPr>
        <w:t>6.</w:t>
      </w:r>
      <w:r w:rsidRPr="005A3EA5">
        <w:rPr>
          <w:lang w:eastAsia="zh-CN"/>
        </w:rPr>
        <w:tab/>
      </w:r>
      <w:r w:rsidR="0074005D" w:rsidRPr="005A3EA5">
        <w:rPr>
          <w:lang w:eastAsia="zh-CN"/>
        </w:rPr>
        <w:t xml:space="preserve">The AMF sends an HTTP </w:t>
      </w:r>
      <w:r w:rsidR="0074005D">
        <w:rPr>
          <w:lang w:eastAsia="zh-CN"/>
        </w:rPr>
        <w:t>“</w:t>
      </w:r>
      <w:r w:rsidR="0074005D" w:rsidRPr="005A3EA5">
        <w:rPr>
          <w:lang w:eastAsia="zh-CN"/>
        </w:rPr>
        <w:t>204 No Content</w:t>
      </w:r>
      <w:r w:rsidR="0074005D">
        <w:rPr>
          <w:lang w:eastAsia="zh-CN"/>
        </w:rPr>
        <w:t>”</w:t>
      </w:r>
      <w:r w:rsidR="0074005D" w:rsidRPr="005A3EA5">
        <w:rPr>
          <w:lang w:eastAsia="zh-CN"/>
        </w:rPr>
        <w:t xml:space="preserve"> response</w:t>
      </w:r>
      <w:r w:rsidR="0074005D" w:rsidRPr="005A3EA5">
        <w:t xml:space="preserve"> to the PCF.</w:t>
      </w:r>
    </w:p>
    <w:p w14:paraId="21693EA0" w14:textId="4EDD4ED8" w:rsidR="004428CF" w:rsidRPr="005A3EA5" w:rsidRDefault="004428CF">
      <w:pPr>
        <w:pStyle w:val="B10"/>
        <w:rPr>
          <w:lang w:eastAsia="zh-CN"/>
        </w:rPr>
      </w:pPr>
      <w:r w:rsidRPr="005A3EA5">
        <w:rPr>
          <w:lang w:eastAsia="zh-CN"/>
        </w:rPr>
        <w:lastRenderedPageBreak/>
        <w:t>7.</w:t>
      </w:r>
      <w:r w:rsidRPr="005A3EA5">
        <w:rPr>
          <w:lang w:eastAsia="zh-CN"/>
        </w:rPr>
        <w:tab/>
        <w:t xml:space="preserve">If the PCF decided to update the UE policy, V2X N2 PC5 policy </w:t>
      </w:r>
      <w:r w:rsidR="002C2F0D">
        <w:rPr>
          <w:lang w:eastAsia="zh-CN"/>
        </w:rPr>
        <w:t xml:space="preserve">and/or A2X N2 PC5 policy </w:t>
      </w:r>
      <w:r w:rsidRPr="005A3EA5">
        <w:rPr>
          <w:lang w:eastAsia="zh-CN"/>
        </w:rPr>
        <w:t>and/or 5G ProSe N2 PC5 policy in step 4, steps </w:t>
      </w:r>
      <w:r w:rsidR="00EE56EB">
        <w:rPr>
          <w:lang w:eastAsia="zh-CN"/>
        </w:rPr>
        <w:t>12</w:t>
      </w:r>
      <w:r w:rsidRPr="005A3EA5">
        <w:rPr>
          <w:lang w:eastAsia="zh-CN"/>
        </w:rPr>
        <w:t>-</w:t>
      </w:r>
      <w:r w:rsidR="00EE56EB">
        <w:rPr>
          <w:lang w:eastAsia="zh-CN"/>
        </w:rPr>
        <w:t>15</w:t>
      </w:r>
      <w:r w:rsidR="00EE56EB" w:rsidRPr="005A3EA5">
        <w:rPr>
          <w:lang w:eastAsia="zh-CN"/>
        </w:rPr>
        <w:t xml:space="preserve"> </w:t>
      </w:r>
      <w:r w:rsidRPr="005A3EA5">
        <w:rPr>
          <w:lang w:eastAsia="zh-CN"/>
        </w:rPr>
        <w:t>as specified in Figure 5.6.1.2-1</w:t>
      </w:r>
      <w:r w:rsidRPr="005A3EA5">
        <w:t xml:space="preserve"> are executed.</w:t>
      </w:r>
    </w:p>
    <w:p w14:paraId="5D943C37" w14:textId="5B8B9CF8" w:rsidR="004428CF" w:rsidRPr="005A3EA5" w:rsidRDefault="004428CF">
      <w:pPr>
        <w:pStyle w:val="B10"/>
      </w:pPr>
      <w:r w:rsidRPr="005A3EA5">
        <w:rPr>
          <w:rFonts w:eastAsia="DengXian"/>
          <w:lang w:eastAsia="zh-CN"/>
        </w:rPr>
        <w:t>8-9.</w:t>
      </w:r>
      <w:r w:rsidRPr="005A3EA5">
        <w:rPr>
          <w:rFonts w:eastAsia="DengXian"/>
          <w:lang w:eastAsia="zh-CN"/>
        </w:rPr>
        <w:tab/>
      </w:r>
      <w:r w:rsidRPr="005A3EA5">
        <w:rPr>
          <w:lang w:eastAsia="zh-CN"/>
        </w:rPr>
        <w:t xml:space="preserve">If the PCF decided to update the UE policy in step 4, </w:t>
      </w:r>
      <w:r w:rsidRPr="005A3EA5">
        <w:t xml:space="preserve">steps 5-6 in </w:t>
      </w:r>
      <w:r w:rsidR="005A3EA5">
        <w:t>clause</w:t>
      </w:r>
      <w:r w:rsidRPr="001F31A0">
        <w:t> 5.6.2.1.2 are executed.</w:t>
      </w:r>
    </w:p>
    <w:p w14:paraId="2CDF33D4" w14:textId="7C2DA67E" w:rsidR="00561AB8" w:rsidRPr="005A3EA5" w:rsidRDefault="00561AB8" w:rsidP="00561AB8">
      <w:pPr>
        <w:pStyle w:val="NO"/>
      </w:pPr>
      <w:r w:rsidRPr="005A3EA5">
        <w:rPr>
          <w:lang w:eastAsia="zh-CN"/>
        </w:rPr>
        <w:t>NOTE </w:t>
      </w:r>
      <w:r w:rsidR="00283074" w:rsidRPr="005A3EA5">
        <w:rPr>
          <w:lang w:eastAsia="zh-CN"/>
        </w:rPr>
        <w:t>2</w:t>
      </w:r>
      <w:r w:rsidRPr="005A3EA5">
        <w:t>:</w:t>
      </w:r>
      <w:r w:rsidRPr="005A3EA5">
        <w:tab/>
        <w:t>When the trigger to update the UE policy is</w:t>
      </w:r>
      <w:r w:rsidRPr="005A3EA5">
        <w:rPr>
          <w:lang w:eastAsia="ko-KR"/>
        </w:rPr>
        <w:t xml:space="preserve"> AF-based service parameter provisioning as described in </w:t>
      </w:r>
      <w:r w:rsidR="005A3EA5">
        <w:rPr>
          <w:lang w:eastAsia="ko-KR"/>
        </w:rPr>
        <w:t>clause</w:t>
      </w:r>
      <w:r w:rsidRPr="001F31A0">
        <w:rPr>
          <w:lang w:eastAsia="ko-KR"/>
        </w:rPr>
        <w:t> </w:t>
      </w:r>
      <w:r w:rsidRPr="005A3EA5">
        <w:rPr>
          <w:lang w:eastAsia="ko-KR"/>
        </w:rPr>
        <w:t>5.5.8</w:t>
      </w:r>
      <w:r w:rsidR="00797697">
        <w:rPr>
          <w:lang w:eastAsia="ko-KR"/>
        </w:rPr>
        <w:t>,</w:t>
      </w:r>
      <w:r w:rsidRPr="005A3EA5">
        <w:rPr>
          <w:lang w:eastAsia="ko-KR"/>
        </w:rPr>
        <w:t xml:space="preserve"> the AF requested to be notified of the outcome of the UE Policy delivery</w:t>
      </w:r>
      <w:r w:rsidR="00F3645E">
        <w:rPr>
          <w:lang w:eastAsia="ko-KR"/>
        </w:rPr>
        <w:t xml:space="preserve"> and the PCF initiated step 7 based on the AF request</w:t>
      </w:r>
      <w:r w:rsidRPr="005A3EA5">
        <w:rPr>
          <w:lang w:eastAsia="ko-KR"/>
        </w:rPr>
        <w:t xml:space="preserve">, then steps 7 - 10 specified in </w:t>
      </w:r>
      <w:r w:rsidR="005A3EA5">
        <w:rPr>
          <w:lang w:eastAsia="ko-KR"/>
        </w:rPr>
        <w:t>clause</w:t>
      </w:r>
      <w:r w:rsidRPr="001F31A0">
        <w:rPr>
          <w:lang w:eastAsia="ko-KR"/>
        </w:rPr>
        <w:t> </w:t>
      </w:r>
      <w:r w:rsidRPr="005A3EA5">
        <w:rPr>
          <w:lang w:eastAsia="ko-KR"/>
        </w:rPr>
        <w:t>5.5.8 are executed.</w:t>
      </w:r>
    </w:p>
    <w:p w14:paraId="57D28968" w14:textId="0D7DE072" w:rsidR="002D343F" w:rsidRPr="002D343F" w:rsidRDefault="002D343F" w:rsidP="002D34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145" w:name="_Toc28005492"/>
      <w:bookmarkStart w:id="146" w:name="_Toc36038164"/>
      <w:bookmarkStart w:id="147" w:name="_Toc45133361"/>
      <w:bookmarkStart w:id="148" w:name="_Toc51762191"/>
      <w:bookmarkStart w:id="149" w:name="_Toc59016596"/>
      <w:bookmarkStart w:id="150" w:name="_Toc68167566"/>
      <w:bookmarkStart w:id="151" w:name="_Toc138668246"/>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Sixth</w:t>
      </w:r>
      <w:r w:rsidRPr="00AA6A3B">
        <w:rPr>
          <w:rFonts w:ascii="Arial" w:eastAsia="Times New Roman" w:hAnsi="Arial" w:cs="Arial"/>
          <w:color w:val="FF0000"/>
          <w:sz w:val="28"/>
          <w:szCs w:val="28"/>
          <w:lang w:val="en-US"/>
        </w:rPr>
        <w:t xml:space="preserve"> change * * * *</w:t>
      </w:r>
    </w:p>
    <w:p w14:paraId="1AD6FDBF" w14:textId="67CDA8D3" w:rsidR="004428CF" w:rsidRPr="005A3EA5" w:rsidRDefault="004428CF">
      <w:pPr>
        <w:pStyle w:val="Heading5"/>
        <w:rPr>
          <w:lang w:eastAsia="zh-CN"/>
        </w:rPr>
      </w:pPr>
      <w:r w:rsidRPr="005A3EA5">
        <w:rPr>
          <w:lang w:eastAsia="zh-CN"/>
        </w:rPr>
        <w:t>5.6.2.2.3</w:t>
      </w:r>
      <w:r w:rsidRPr="005A3EA5">
        <w:rPr>
          <w:lang w:eastAsia="zh-CN"/>
        </w:rPr>
        <w:tab/>
        <w:t>Roaming</w:t>
      </w:r>
      <w:bookmarkEnd w:id="145"/>
      <w:bookmarkEnd w:id="146"/>
      <w:bookmarkEnd w:id="147"/>
      <w:bookmarkEnd w:id="148"/>
      <w:bookmarkEnd w:id="149"/>
      <w:bookmarkEnd w:id="150"/>
      <w:bookmarkEnd w:id="151"/>
    </w:p>
    <w:bookmarkStart w:id="152" w:name="_MON_1714432109"/>
    <w:bookmarkEnd w:id="152"/>
    <w:p w14:paraId="44D15437" w14:textId="7E591992" w:rsidR="004428CF" w:rsidRPr="001F31A0" w:rsidRDefault="003F3613">
      <w:pPr>
        <w:pStyle w:val="TH"/>
      </w:pPr>
      <w:r>
        <w:object w:dxaOrig="9072" w:dyaOrig="7369" w14:anchorId="1F58F95E">
          <v:shape id="_x0000_i1028" type="#_x0000_t75" style="width:453.45pt;height:368.6pt" o:ole="">
            <v:imagedata r:id="rId23" o:title=""/>
          </v:shape>
          <o:OLEObject Type="Embed" ProgID="Word.Picture.8" ShapeID="_x0000_i1028" DrawAspect="Content" ObjectID="_1753513291" r:id="rId24"/>
        </w:object>
      </w:r>
    </w:p>
    <w:p w14:paraId="2D9894ED" w14:textId="77777777" w:rsidR="004428CF" w:rsidRPr="005A3EA5" w:rsidRDefault="004428CF">
      <w:pPr>
        <w:pStyle w:val="TF"/>
      </w:pPr>
      <w:r w:rsidRPr="005A3EA5">
        <w:t>Figure 5.6.2.2.3-1: PCF-initiated UE Policy Association Modification procedure – Roaming</w:t>
      </w:r>
    </w:p>
    <w:p w14:paraId="519624DC" w14:textId="77777777" w:rsidR="004428CF" w:rsidRPr="005A3EA5" w:rsidRDefault="004428CF">
      <w:r w:rsidRPr="005A3EA5">
        <w:t>If the H-PCF receives a trigger, steps 1 to 4 and 10 to 11 are executed and steps 5 to 8 are omitted.</w:t>
      </w:r>
    </w:p>
    <w:p w14:paraId="0810E0D2" w14:textId="77777777" w:rsidR="004428CF" w:rsidRPr="005A3EA5" w:rsidRDefault="004428CF">
      <w:r w:rsidRPr="005A3EA5">
        <w:t>If the V-PCF receives a trigger, steps 1 to 4 and 10 to 11 are omitted and steps 5 to 8 are executed.</w:t>
      </w:r>
    </w:p>
    <w:p w14:paraId="0A8D840D" w14:textId="0CFEF295" w:rsidR="004428CF" w:rsidRPr="005A3EA5" w:rsidRDefault="004428CF">
      <w:pPr>
        <w:pStyle w:val="B10"/>
        <w:rPr>
          <w:lang w:eastAsia="zh-CN"/>
        </w:rPr>
      </w:pPr>
      <w:r w:rsidRPr="005A3EA5">
        <w:rPr>
          <w:lang w:eastAsia="zh-CN"/>
        </w:rPr>
        <w:t>1.</w:t>
      </w:r>
      <w:r w:rsidRPr="005A3EA5">
        <w:rPr>
          <w:lang w:eastAsia="zh-CN"/>
        </w:rPr>
        <w:tab/>
      </w:r>
      <w:r w:rsidRPr="005A3EA5">
        <w:t xml:space="preserve">The H-PCF receives an external trigger, e.g. </w:t>
      </w:r>
      <w:r w:rsidRPr="005A3EA5">
        <w:rPr>
          <w:lang w:eastAsia="zh-CN"/>
        </w:rPr>
        <w:t>t</w:t>
      </w:r>
      <w:r w:rsidRPr="005A3EA5">
        <w:t>he</w:t>
      </w:r>
      <w:r w:rsidRPr="005A3EA5">
        <w:rPr>
          <w:lang w:eastAsia="zh-CN"/>
        </w:rPr>
        <w:t xml:space="preserve"> subscriber policy </w:t>
      </w:r>
      <w:r w:rsidRPr="005A3EA5">
        <w:t xml:space="preserve">data </w:t>
      </w:r>
      <w:r w:rsidRPr="005A3EA5">
        <w:rPr>
          <w:lang w:eastAsia="zh-CN"/>
        </w:rPr>
        <w:t>of a UE</w:t>
      </w:r>
      <w:r w:rsidRPr="005A3EA5">
        <w:t xml:space="preserve"> is changed, or the PCF receives an internal trigger, e.g. operator policy is changed, </w:t>
      </w:r>
      <w:ins w:id="153" w:author="Bhaskar Paul (Nokia)" w:date="2023-06-29T15:23:00Z">
        <w:r w:rsidR="00DE25A2" w:rsidRPr="00DE25A2">
          <w:t xml:space="preserve">or the H-PCF receives a notification from CHF about the change of the status of the subscribed policy counters available at the CHF for that subscriber, </w:t>
        </w:r>
      </w:ins>
      <w:r w:rsidRPr="005A3EA5">
        <w:t>to re-evaluate UE policy decision for a UE.</w:t>
      </w:r>
    </w:p>
    <w:p w14:paraId="2A09A284" w14:textId="77777777" w:rsidR="002C2F0D" w:rsidRDefault="00A215FF" w:rsidP="002C2F0D">
      <w:pPr>
        <w:pStyle w:val="B10"/>
      </w:pPr>
      <w:r w:rsidRPr="005A3EA5">
        <w:t>2.</w:t>
      </w:r>
      <w:r w:rsidRPr="005A3EA5">
        <w:tab/>
        <w:t xml:space="preserve">The H-PCF makes the policy decision including the applicable updated Policy Control Request Trigger(s) and/or updated UE Policy and/or updated V2X N2 PC5 policy, if the "V2X" feature is supported, </w:t>
      </w:r>
      <w:r w:rsidR="002C2F0D" w:rsidRPr="005A3EA5">
        <w:t xml:space="preserve">and/or updated </w:t>
      </w:r>
      <w:r w:rsidR="002C2F0D">
        <w:t>A</w:t>
      </w:r>
      <w:r w:rsidR="002C2F0D" w:rsidRPr="005A3EA5">
        <w:t>2X N2 PC5 policy, if the "</w:t>
      </w:r>
      <w:r w:rsidR="002C2F0D">
        <w:t>A</w:t>
      </w:r>
      <w:r w:rsidR="002C2F0D" w:rsidRPr="005A3EA5">
        <w:t xml:space="preserve">2X" feature is supported </w:t>
      </w:r>
      <w:r w:rsidRPr="005A3EA5">
        <w:t>and/or updated 5G ProSe N2 PC5 policy, if the "ProSe" feature is supported.</w:t>
      </w:r>
    </w:p>
    <w:p w14:paraId="3501F00F" w14:textId="4EAC714D" w:rsidR="00A215FF" w:rsidRPr="005A3EA5" w:rsidRDefault="002C2F0D" w:rsidP="002C2F0D">
      <w:pPr>
        <w:pStyle w:val="EditorsNote"/>
      </w:pPr>
      <w:r>
        <w:lastRenderedPageBreak/>
        <w:t>Editor's Note:</w:t>
      </w:r>
      <w:r>
        <w:tab/>
        <w:t>It is FFS if both V2X and A2X subscription is available at same time for the UE.</w:t>
      </w:r>
    </w:p>
    <w:p w14:paraId="26634E03" w14:textId="77777777" w:rsidR="00A215FF" w:rsidRPr="005A3EA5" w:rsidRDefault="00A215FF" w:rsidP="00A215FF">
      <w:pPr>
        <w:pStyle w:val="B10"/>
      </w:pPr>
      <w:r>
        <w:tab/>
        <w:t>The H-PCF determines whether and which ANDSP and/or URSP has to be provisioned or updated based on policy subscription and application data, if available, the UE Policy Sections previously delivered to the UE, if available, other UE parameters previously received from the UE, if available, and local policies, as defined</w:t>
      </w:r>
      <w:r w:rsidRPr="005A3EA5">
        <w:t xml:space="preserve"> in </w:t>
      </w:r>
      <w:r>
        <w:t>clauses</w:t>
      </w:r>
      <w:r w:rsidRPr="009931F0">
        <w:t> 4.2.2.2.1</w:t>
      </w:r>
      <w:r>
        <w:t>.1, 4.2.2.2.2 (for ANDSP)</w:t>
      </w:r>
      <w:r w:rsidRPr="009931F0">
        <w:t xml:space="preserve"> </w:t>
      </w:r>
      <w:r>
        <w:t xml:space="preserve">and/or 4.2.2.2.3 (for URSP) </w:t>
      </w:r>
      <w:r w:rsidRPr="009931F0">
        <w:t>of 3GPP TS 29.525 [31]</w:t>
      </w:r>
      <w:r>
        <w:t>.</w:t>
      </w:r>
    </w:p>
    <w:p w14:paraId="5C0E6306" w14:textId="77777777" w:rsidR="004428CF" w:rsidRPr="005A3EA5" w:rsidRDefault="004428CF">
      <w:pPr>
        <w:pStyle w:val="B10"/>
      </w:pPr>
      <w:r w:rsidRPr="005A3EA5">
        <w:rPr>
          <w:lang w:eastAsia="zh-CN"/>
        </w:rPr>
        <w:tab/>
      </w:r>
      <w:r w:rsidRPr="005A3EA5">
        <w:t>In addition, the H-PCF checks if the size of determined UE policy exceeds a predefined limit.</w:t>
      </w:r>
    </w:p>
    <w:p w14:paraId="2EF9D1B2" w14:textId="77777777" w:rsidR="004428CF" w:rsidRPr="005A3EA5" w:rsidRDefault="004428CF">
      <w:pPr>
        <w:pStyle w:val="NO"/>
        <w:rPr>
          <w:lang w:eastAsia="zh-CN"/>
        </w:rPr>
      </w:pPr>
      <w:r w:rsidRPr="005A3EA5">
        <w:rPr>
          <w:lang w:eastAsia="zh-CN"/>
        </w:rPr>
        <w:t>NOTE 1:</w:t>
      </w:r>
      <w:r w:rsidRPr="005A3EA5">
        <w:rPr>
          <w:lang w:eastAsia="zh-CN"/>
        </w:rPr>
        <w:tab/>
        <w:t>NAS messages from AMF to UE do not exceed the maximum size limit allowed in NG-RAN (PDCP layer), so the predefined size limit in H-PCF is related to that limitation.</w:t>
      </w:r>
    </w:p>
    <w:p w14:paraId="40EE5E73" w14:textId="77777777" w:rsidR="004428CF" w:rsidRPr="005A3EA5" w:rsidRDefault="004428CF">
      <w:pPr>
        <w:pStyle w:val="B2"/>
        <w:rPr>
          <w:lang w:eastAsia="zh-CN"/>
        </w:rPr>
      </w:pPr>
      <w:r w:rsidRPr="005A3EA5">
        <w:rPr>
          <w:lang w:eastAsia="zh-CN"/>
        </w:rPr>
        <w:t>-</w:t>
      </w:r>
      <w:r w:rsidRPr="005A3EA5">
        <w:rPr>
          <w:lang w:eastAsia="zh-CN"/>
        </w:rPr>
        <w:tab/>
        <w:t xml:space="preserve">If the size is under the limit then the UE policy information is included in a single </w:t>
      </w:r>
      <w:r w:rsidRPr="005A3EA5">
        <w:rPr>
          <w:lang w:eastAsia="ko-KR"/>
        </w:rPr>
        <w:t>Npcf_UEPolicyControl_UpdateNotify</w:t>
      </w:r>
      <w:r w:rsidRPr="005A3EA5">
        <w:rPr>
          <w:lang w:eastAsia="zh-CN"/>
        </w:rPr>
        <w:t xml:space="preserve"> service operation and messages 3 to 4 are thus executed one time.</w:t>
      </w:r>
    </w:p>
    <w:p w14:paraId="13AA31E1" w14:textId="77777777" w:rsidR="004428CF" w:rsidRPr="005A3EA5" w:rsidRDefault="004428CF">
      <w:pPr>
        <w:pStyle w:val="B2"/>
      </w:pPr>
      <w:r w:rsidRPr="005A3EA5">
        <w:rPr>
          <w:lang w:eastAsia="zh-CN"/>
        </w:rPr>
        <w:t>-</w:t>
      </w:r>
      <w:r w:rsidRPr="005A3EA5">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Npcf_UEPolicyControl_UpdateNotify</w:t>
      </w:r>
      <w:r w:rsidRPr="005A3EA5">
        <w:rPr>
          <w:lang w:eastAsia="zh-CN"/>
        </w:rPr>
        <w:t xml:space="preserve"> service operations and messages 3 to 4, and 9 are thus executed several times, one time for each UE policy information fragment.</w:t>
      </w:r>
    </w:p>
    <w:p w14:paraId="03483EE3" w14:textId="6D63D55E" w:rsidR="004428CF" w:rsidRPr="005A3EA5" w:rsidRDefault="004428CF">
      <w:pPr>
        <w:pStyle w:val="B10"/>
        <w:rPr>
          <w:lang w:eastAsia="zh-CN"/>
        </w:rPr>
      </w:pPr>
      <w:r w:rsidRPr="005A3EA5">
        <w:t>3.</w:t>
      </w:r>
      <w:r w:rsidRPr="005A3EA5">
        <w:tab/>
        <w:t xml:space="preserve">The H-PCF invokes the </w:t>
      </w:r>
      <w:r w:rsidRPr="005A3EA5">
        <w:rPr>
          <w:lang w:eastAsia="zh-CN"/>
        </w:rPr>
        <w:t xml:space="preserve">Npcf_UEPolicyControl_UpdateNotify service operation by sending an HTTP POST request to the </w:t>
      </w:r>
      <w:r w:rsidRPr="005A3EA5">
        <w:t>callback</w:t>
      </w:r>
      <w:r w:rsidRPr="005A3EA5">
        <w:rPr>
          <w:lang w:eastAsia="zh-CN"/>
        </w:rPr>
        <w:t xml:space="preserve"> URI </w:t>
      </w:r>
      <w:r w:rsidRPr="005A3EA5">
        <w:t xml:space="preserve">"{notificationUri}/update" </w:t>
      </w:r>
      <w:r w:rsidRPr="005A3EA5">
        <w:rPr>
          <w:lang w:eastAsia="zh-CN"/>
        </w:rPr>
        <w:t xml:space="preserve">with the updated UE policy and/or the updated V2X N2 PC5 policy </w:t>
      </w:r>
      <w:r w:rsidR="002C2F0D" w:rsidRPr="005A3EA5">
        <w:rPr>
          <w:lang w:eastAsia="zh-CN"/>
        </w:rPr>
        <w:t xml:space="preserve">and/or the updated </w:t>
      </w:r>
      <w:r w:rsidR="002C2F0D">
        <w:rPr>
          <w:lang w:eastAsia="zh-CN"/>
        </w:rPr>
        <w:t>A</w:t>
      </w:r>
      <w:r w:rsidR="002C2F0D" w:rsidRPr="005A3EA5">
        <w:rPr>
          <w:lang w:eastAsia="zh-CN"/>
        </w:rPr>
        <w:t>2X N2 PC5 policy</w:t>
      </w:r>
      <w:r w:rsidR="002C2F0D">
        <w:rPr>
          <w:lang w:eastAsia="zh-CN"/>
        </w:rPr>
        <w:t>,</w:t>
      </w:r>
      <w:r w:rsidR="002C2F0D" w:rsidRPr="005A3EA5">
        <w:rPr>
          <w:lang w:eastAsia="zh-CN"/>
        </w:rPr>
        <w:t xml:space="preserve"> </w:t>
      </w:r>
      <w:r w:rsidRPr="005A3EA5">
        <w:rPr>
          <w:lang w:eastAsia="zh-CN"/>
        </w:rPr>
        <w:t xml:space="preserve">and/or the updated 5G ProSe N2 PC5 policy and/or </w:t>
      </w:r>
      <w:r w:rsidRPr="005A3EA5">
        <w:t>Policy Control Request Trigger(s) if applicable</w:t>
      </w:r>
      <w:r w:rsidRPr="005A3EA5">
        <w:rPr>
          <w:lang w:eastAsia="zh-CN"/>
        </w:rPr>
        <w:t>.</w:t>
      </w:r>
    </w:p>
    <w:p w14:paraId="05A13C25" w14:textId="77777777" w:rsidR="004428CF" w:rsidRPr="005A3EA5" w:rsidRDefault="004428CF">
      <w:pPr>
        <w:pStyle w:val="B10"/>
        <w:rPr>
          <w:lang w:eastAsia="zh-CN"/>
        </w:rPr>
      </w:pPr>
      <w:r w:rsidRPr="005A3EA5">
        <w:rPr>
          <w:lang w:eastAsia="zh-CN"/>
        </w:rPr>
        <w:t>4.</w:t>
      </w:r>
      <w:r w:rsidRPr="005A3EA5">
        <w:rPr>
          <w:lang w:eastAsia="zh-CN"/>
        </w:rPr>
        <w:tab/>
        <w:t>The V-PCF sends an HTTP "204 No Content" response to the H-PCF.</w:t>
      </w:r>
    </w:p>
    <w:p w14:paraId="158D1B55" w14:textId="77777777" w:rsidR="004428CF" w:rsidRPr="005A3EA5" w:rsidRDefault="004428CF">
      <w:pPr>
        <w:pStyle w:val="B10"/>
      </w:pPr>
      <w:r w:rsidRPr="005A3EA5">
        <w:rPr>
          <w:lang w:eastAsia="zh-CN"/>
        </w:rPr>
        <w:t>5.</w:t>
      </w:r>
      <w:r w:rsidRPr="005A3EA5">
        <w:rPr>
          <w:lang w:eastAsia="zh-CN"/>
        </w:rPr>
        <w:tab/>
      </w:r>
      <w:r w:rsidRPr="005A3EA5">
        <w:t xml:space="preserve">The V-PCF receives an external trigger, e.g. </w:t>
      </w:r>
      <w:r w:rsidRPr="005A3EA5">
        <w:rPr>
          <w:lang w:eastAsia="zh-CN"/>
        </w:rPr>
        <w:t>operator policy in the V-UDR for the PLMN ID of this UE is changed</w:t>
      </w:r>
      <w:r w:rsidRPr="005A3EA5">
        <w:t>, or the V-PCF receives an internal trigger, e.g. local policy is changed, to re-evaluate UE policy decision for a UE.</w:t>
      </w:r>
    </w:p>
    <w:p w14:paraId="615E45B6" w14:textId="77777777" w:rsidR="004428CF" w:rsidRPr="005A3EA5" w:rsidRDefault="004428CF">
      <w:pPr>
        <w:pStyle w:val="NO"/>
      </w:pPr>
      <w:r w:rsidRPr="005A3EA5">
        <w:t>NOTE 2:</w:t>
      </w:r>
      <w:r w:rsidRPr="005A3EA5">
        <w:tab/>
        <w:t>When the V-PCF receives an internal or external trigger to re-evaluate the UE policy decision for the roaming UEs of a PLMN ID, the PCF applies control mechanisms to avoid signalling storms and potential network overload, as e.g. limiting the number of simultaneous updates distributing the base of visiting UEs in a time dispersion interval.</w:t>
      </w:r>
    </w:p>
    <w:p w14:paraId="78A550C3" w14:textId="77777777" w:rsidR="004428CF" w:rsidRPr="005A3EA5" w:rsidRDefault="004428CF">
      <w:pPr>
        <w:pStyle w:val="B10"/>
      </w:pPr>
      <w:r w:rsidRPr="005A3EA5">
        <w:t>6.</w:t>
      </w:r>
      <w:r w:rsidRPr="005A3EA5">
        <w:tab/>
        <w:t>The V-PCF makes the policy decision including the applicable updated Policy Control Request Trigger(s) and/or updated UE Policy.</w:t>
      </w:r>
    </w:p>
    <w:p w14:paraId="791831BC" w14:textId="77777777" w:rsidR="004428CF" w:rsidRPr="005A3EA5" w:rsidRDefault="004428CF">
      <w:pPr>
        <w:pStyle w:val="B10"/>
      </w:pPr>
      <w:r w:rsidRPr="005A3EA5">
        <w:rPr>
          <w:lang w:eastAsia="zh-CN"/>
        </w:rPr>
        <w:tab/>
      </w:r>
      <w:r w:rsidRPr="005A3EA5">
        <w:t>In addition, the V-PCF checks if the size of determined UE policy and received UE policy from H-PCF in step 3 exceeds a predefined limit.</w:t>
      </w:r>
    </w:p>
    <w:p w14:paraId="303904E4" w14:textId="77777777" w:rsidR="004428CF" w:rsidRPr="005A3EA5" w:rsidRDefault="004428CF">
      <w:pPr>
        <w:pStyle w:val="NO"/>
        <w:rPr>
          <w:lang w:eastAsia="zh-CN"/>
        </w:rPr>
      </w:pPr>
      <w:r w:rsidRPr="005A3EA5">
        <w:rPr>
          <w:lang w:eastAsia="zh-CN"/>
        </w:rPr>
        <w:t>NOTE</w:t>
      </w:r>
      <w:r w:rsidRPr="005A3EA5">
        <w:t> 3</w:t>
      </w:r>
      <w:r w:rsidRPr="005A3EA5">
        <w:rPr>
          <w:lang w:eastAsia="zh-CN"/>
        </w:rPr>
        <w:t>:</w:t>
      </w:r>
      <w:r w:rsidRPr="005A3EA5">
        <w:rPr>
          <w:lang w:eastAsia="zh-CN"/>
        </w:rPr>
        <w:tab/>
        <w:t>NAS messages from AMF to UE do not exceed the maximum size limit allowed in NG-RAN (PDCP layer), so the predefined size limit in V-PCF is related to that limitation.</w:t>
      </w:r>
    </w:p>
    <w:p w14:paraId="167D6198" w14:textId="77777777" w:rsidR="004428CF" w:rsidRPr="005A3EA5" w:rsidRDefault="004428CF">
      <w:pPr>
        <w:pStyle w:val="B2"/>
        <w:rPr>
          <w:lang w:eastAsia="zh-CN"/>
        </w:rPr>
      </w:pPr>
      <w:r w:rsidRPr="005A3EA5">
        <w:rPr>
          <w:lang w:eastAsia="zh-CN"/>
        </w:rPr>
        <w:t>-</w:t>
      </w:r>
      <w:r w:rsidRPr="005A3EA5">
        <w:rPr>
          <w:lang w:eastAsia="zh-CN"/>
        </w:rPr>
        <w:tab/>
        <w:t>If the size is under the limit then the UE policy information is included in a single Namf_Communication_N1N2MessageTransfer service operation and message 9 is thus executed one time.</w:t>
      </w:r>
    </w:p>
    <w:p w14:paraId="6315B1A0" w14:textId="77777777" w:rsidR="004428CF" w:rsidRPr="005A3EA5" w:rsidRDefault="004428CF">
      <w:pPr>
        <w:pStyle w:val="B2"/>
      </w:pPr>
      <w:r w:rsidRPr="005A3EA5">
        <w:rPr>
          <w:lang w:eastAsia="zh-CN"/>
        </w:rPr>
        <w:t>-</w:t>
      </w:r>
      <w:r w:rsidRPr="005A3EA5">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 9 is thus executed several times, one time for each UE policy information fragment.</w:t>
      </w:r>
    </w:p>
    <w:p w14:paraId="155C00E5" w14:textId="1464D824" w:rsidR="00117E1F" w:rsidRPr="002035BC" w:rsidRDefault="00117E1F" w:rsidP="00117E1F">
      <w:pPr>
        <w:pStyle w:val="B10"/>
        <w:rPr>
          <w:lang w:eastAsia="zh-CN"/>
        </w:rPr>
      </w:pPr>
      <w:r w:rsidRPr="002035BC">
        <w:t>7.</w:t>
      </w:r>
      <w:r w:rsidRPr="002035BC">
        <w:tab/>
      </w:r>
      <w:r w:rsidRPr="002035BC">
        <w:rPr>
          <w:lang w:eastAsia="zh-CN"/>
        </w:rPr>
        <w:t xml:space="preserve">If the V-PCF needs to update the </w:t>
      </w:r>
      <w:r w:rsidRPr="002035BC">
        <w:t>Policy Control Request Trigger(s)</w:t>
      </w:r>
      <w:r>
        <w:t>,</w:t>
      </w:r>
      <w:r w:rsidRPr="002035BC">
        <w:t xml:space="preserve"> forward </w:t>
      </w:r>
      <w:r w:rsidRPr="002035BC">
        <w:rPr>
          <w:lang w:eastAsia="zh-CN"/>
        </w:rPr>
        <w:t xml:space="preserve">the </w:t>
      </w:r>
      <w:r w:rsidRPr="002035BC">
        <w:t>Policy Control Request Trigger(s) received from the H-PCF in step 3</w:t>
      </w:r>
      <w:r>
        <w:t>,</w:t>
      </w:r>
      <w:r>
        <w:rPr>
          <w:lang w:eastAsia="zh-CN"/>
        </w:rPr>
        <w:t xml:space="preserve"> or report the successful delivery of ANDSP/WLANSP to the AMF</w:t>
      </w:r>
      <w:r w:rsidRPr="002035BC">
        <w:t>, t</w:t>
      </w:r>
      <w:r w:rsidRPr="002035BC">
        <w:rPr>
          <w:lang w:eastAsia="zh-CN"/>
        </w:rPr>
        <w:t xml:space="preserve">he V-PCF shall invoke the </w:t>
      </w:r>
      <w:r w:rsidRPr="002035BC">
        <w:t>Npcf_UEPolicyControl_UpdateNotify</w:t>
      </w:r>
      <w:r w:rsidRPr="002035BC">
        <w:rPr>
          <w:lang w:eastAsia="zh-CN"/>
        </w:rPr>
        <w:t xml:space="preserve"> service operation by sending an HTTP POST request to the </w:t>
      </w:r>
      <w:r w:rsidRPr="002035BC">
        <w:t>callback</w:t>
      </w:r>
      <w:r w:rsidRPr="002035BC">
        <w:rPr>
          <w:lang w:eastAsia="zh-CN"/>
        </w:rPr>
        <w:t xml:space="preserve"> URI </w:t>
      </w:r>
      <w:r w:rsidRPr="002035BC">
        <w:t>"{notificationUri}/update".</w:t>
      </w:r>
    </w:p>
    <w:p w14:paraId="3454FD8E" w14:textId="77777777" w:rsidR="0074005D" w:rsidRPr="005A3EA5" w:rsidRDefault="0074005D" w:rsidP="0074005D">
      <w:pPr>
        <w:pStyle w:val="B10"/>
        <w:rPr>
          <w:lang w:eastAsia="zh-CN"/>
        </w:rPr>
      </w:pPr>
      <w:r>
        <w:t>-</w:t>
      </w:r>
      <w:r>
        <w:tab/>
        <w:t xml:space="preserve">For URSP provisioning in EPS, </w:t>
      </w:r>
      <w:r w:rsidRPr="005B53F5">
        <w:t>a</w:t>
      </w:r>
      <w:r>
        <w:t>n</w:t>
      </w:r>
      <w:r w:rsidRPr="005B53F5">
        <w:t xml:space="preserve">d LBO roaming scenarios, </w:t>
      </w:r>
      <w:r>
        <w:t>if the V-PCF received</w:t>
      </w:r>
      <w:r w:rsidRPr="005A3EA5">
        <w:t xml:space="preserve"> the</w:t>
      </w:r>
      <w:r>
        <w:t xml:space="preserve"> URSP</w:t>
      </w:r>
      <w:r w:rsidRPr="00697F24">
        <w:t xml:space="preserve"> </w:t>
      </w:r>
      <w:r>
        <w:t xml:space="preserve">in </w:t>
      </w:r>
      <w:r w:rsidRPr="005A3EA5">
        <w:t>step</w:t>
      </w:r>
      <w:r>
        <w:t> 3, the V-</w:t>
      </w:r>
      <w:r w:rsidRPr="00463E5A">
        <w:t xml:space="preserve">PCF </w:t>
      </w:r>
      <w:r>
        <w:t xml:space="preserve">invokes the </w:t>
      </w:r>
      <w:r w:rsidRPr="000213D1">
        <w:t>Npcf_UEPolicyControl_</w:t>
      </w:r>
      <w:r>
        <w:t>UpdateNotify request</w:t>
      </w:r>
      <w:r w:rsidRPr="000213D1">
        <w:t xml:space="preserve"> service operation </w:t>
      </w:r>
      <w:r w:rsidRPr="00463E5A">
        <w:t xml:space="preserve">to update the </w:t>
      </w:r>
      <w:r>
        <w:t>URSP and the PCF for the PDU session invokes</w:t>
      </w:r>
      <w:r w:rsidRPr="00D5173B">
        <w:t xml:space="preserve"> </w:t>
      </w:r>
      <w:r w:rsidRPr="007A076F">
        <w:t>the Npcf_UEPolicyControl_Update request</w:t>
      </w:r>
      <w:r>
        <w:t xml:space="preserve"> </w:t>
      </w:r>
      <w:r w:rsidRPr="00D5173B">
        <w:t>service operation</w:t>
      </w:r>
      <w:r>
        <w:t xml:space="preserve"> to </w:t>
      </w:r>
      <w:r w:rsidRPr="00917AC4">
        <w:t xml:space="preserve">forward the response of the UE </w:t>
      </w:r>
      <w:r>
        <w:t xml:space="preserve">to </w:t>
      </w:r>
      <w:r w:rsidRPr="00917AC4">
        <w:t>t</w:t>
      </w:r>
      <w:r>
        <w:t xml:space="preserve">he V-PCF as specified in </w:t>
      </w:r>
      <w:r w:rsidRPr="005A3EA5">
        <w:t>3GPP TS 29.525 [31]</w:t>
      </w:r>
      <w:r>
        <w:t>.</w:t>
      </w:r>
    </w:p>
    <w:p w14:paraId="4E06B07D" w14:textId="77777777" w:rsidR="004428CF" w:rsidRPr="005A3EA5" w:rsidRDefault="004428CF">
      <w:pPr>
        <w:pStyle w:val="B10"/>
        <w:rPr>
          <w:rFonts w:eastAsia="DengXian"/>
          <w:b/>
          <w:lang w:eastAsia="zh-CN"/>
        </w:rPr>
      </w:pPr>
      <w:r w:rsidRPr="005A3EA5">
        <w:rPr>
          <w:lang w:eastAsia="zh-CN"/>
        </w:rPr>
        <w:lastRenderedPageBreak/>
        <w:t>8.</w:t>
      </w:r>
      <w:r w:rsidRPr="005A3EA5">
        <w:rPr>
          <w:lang w:eastAsia="zh-CN"/>
        </w:rPr>
        <w:tab/>
        <w:t>The AMF sends an HTTP "204 No Content" response</w:t>
      </w:r>
      <w:r w:rsidRPr="005A3EA5">
        <w:t xml:space="preserve"> to the PCF.</w:t>
      </w:r>
    </w:p>
    <w:p w14:paraId="71AD81A6" w14:textId="27C21C76" w:rsidR="004428CF" w:rsidRPr="005A3EA5" w:rsidRDefault="004428CF">
      <w:pPr>
        <w:pStyle w:val="B10"/>
      </w:pPr>
      <w:r w:rsidRPr="005A3EA5">
        <w:t>9.</w:t>
      </w:r>
      <w:r w:rsidRPr="005A3EA5">
        <w:tab/>
      </w:r>
      <w:r w:rsidRPr="005A3EA5">
        <w:rPr>
          <w:lang w:eastAsia="zh-CN"/>
        </w:rPr>
        <w:t xml:space="preserve">If the </w:t>
      </w:r>
      <w:r w:rsidRPr="005A3EA5">
        <w:rPr>
          <w:lang w:eastAsia="ko-KR"/>
        </w:rPr>
        <w:t xml:space="preserve">V-PCF </w:t>
      </w:r>
      <w:r w:rsidRPr="005A3EA5">
        <w:t>decided</w:t>
      </w:r>
      <w:r w:rsidRPr="005A3EA5">
        <w:rPr>
          <w:lang w:eastAsia="ko-KR"/>
        </w:rPr>
        <w:t xml:space="preserve"> to update the UE policy in step 6 or </w:t>
      </w:r>
      <w:r w:rsidRPr="005A3EA5">
        <w:rPr>
          <w:lang w:eastAsia="zh-CN"/>
        </w:rPr>
        <w:t xml:space="preserve">the V-PCF received the UE Policy and/or V2X </w:t>
      </w:r>
      <w:r w:rsidRPr="005A3EA5">
        <w:t xml:space="preserve">N2 PC5 policy, if the "V2X" feature is supported, </w:t>
      </w:r>
      <w:r w:rsidR="002C2F0D" w:rsidRPr="005A3EA5">
        <w:rPr>
          <w:lang w:eastAsia="zh-CN"/>
        </w:rPr>
        <w:t xml:space="preserve">and/or </w:t>
      </w:r>
      <w:r w:rsidR="002C2F0D">
        <w:rPr>
          <w:lang w:eastAsia="zh-CN"/>
        </w:rPr>
        <w:t>A</w:t>
      </w:r>
      <w:r w:rsidR="002C2F0D" w:rsidRPr="005A3EA5">
        <w:rPr>
          <w:lang w:eastAsia="zh-CN"/>
        </w:rPr>
        <w:t xml:space="preserve">2X </w:t>
      </w:r>
      <w:r w:rsidR="002C2F0D" w:rsidRPr="005A3EA5">
        <w:t>N2 PC5 policy, if the "</w:t>
      </w:r>
      <w:r w:rsidR="002C2F0D">
        <w:t>A</w:t>
      </w:r>
      <w:r w:rsidR="002C2F0D" w:rsidRPr="005A3EA5">
        <w:t xml:space="preserve">2X" feature is supported, </w:t>
      </w:r>
      <w:r w:rsidRPr="005A3EA5">
        <w:rPr>
          <w:lang w:eastAsia="zh-CN"/>
        </w:rPr>
        <w:t xml:space="preserve">and/or 5G ProSe </w:t>
      </w:r>
      <w:r w:rsidRPr="005A3EA5">
        <w:t>N2 PC5 policy, if the "ProSe" feature is supported,</w:t>
      </w:r>
      <w:r w:rsidRPr="005A3EA5">
        <w:rPr>
          <w:lang w:eastAsia="zh-CN"/>
        </w:rPr>
        <w:t xml:space="preserve"> in step 3,</w:t>
      </w:r>
      <w:r w:rsidRPr="005A3EA5">
        <w:t xml:space="preserve"> steps </w:t>
      </w:r>
      <w:r w:rsidR="000A2D85" w:rsidRPr="005A3EA5">
        <w:t>1</w:t>
      </w:r>
      <w:r w:rsidR="000A2D85">
        <w:t>9</w:t>
      </w:r>
      <w:r w:rsidRPr="005A3EA5">
        <w:t>-</w:t>
      </w:r>
      <w:r w:rsidR="000A2D85" w:rsidRPr="005A3EA5">
        <w:t>2</w:t>
      </w:r>
      <w:r w:rsidR="000A2D85">
        <w:t>4</w:t>
      </w:r>
      <w:r w:rsidR="000A2D85" w:rsidRPr="005A3EA5">
        <w:t xml:space="preserve"> </w:t>
      </w:r>
      <w:r w:rsidRPr="005A3EA5">
        <w:t>as specified in Figure 5.6.1.3-1 are executed.</w:t>
      </w:r>
    </w:p>
    <w:p w14:paraId="3B24AAAB" w14:textId="77777777" w:rsidR="0074005D" w:rsidRDefault="0074005D" w:rsidP="0074005D">
      <w:pPr>
        <w:pStyle w:val="B10"/>
        <w:rPr>
          <w:lang w:eastAsia="zh-CN"/>
        </w:rPr>
      </w:pPr>
      <w:r>
        <w:t>-</w:t>
      </w:r>
      <w:r>
        <w:tab/>
        <w:t>For URSP provisioning in EPS,</w:t>
      </w:r>
      <w:r w:rsidRPr="00130073">
        <w:t xml:space="preserve"> steps 19-22 as specified in Figure 5.6.1.3-1 are not applicable.</w:t>
      </w:r>
    </w:p>
    <w:p w14:paraId="2853C022" w14:textId="6455AEB9" w:rsidR="004428CF" w:rsidRPr="005A3EA5" w:rsidRDefault="004428CF">
      <w:pPr>
        <w:pStyle w:val="B10"/>
      </w:pPr>
      <w:r w:rsidRPr="005A3EA5">
        <w:t>10-11.</w:t>
      </w:r>
      <w:r w:rsidRPr="005A3EA5">
        <w:tab/>
        <w:t xml:space="preserve">If the H-PCF decided to update the UE policy in step 2, the steps 8-9 in </w:t>
      </w:r>
      <w:r w:rsidR="005A3EA5">
        <w:t>clause</w:t>
      </w:r>
      <w:r w:rsidRPr="001F31A0">
        <w:t> 5.6.2.1.3 are executed.</w:t>
      </w:r>
    </w:p>
    <w:p w14:paraId="46BF3F48" w14:textId="47F14E07" w:rsidR="002D343F" w:rsidRPr="00BF4891" w:rsidRDefault="002D343F" w:rsidP="002D34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154" w:name="_Toc28005495"/>
      <w:bookmarkStart w:id="155" w:name="_Toc36038167"/>
      <w:bookmarkStart w:id="156" w:name="_Toc45133364"/>
      <w:bookmarkStart w:id="157" w:name="_Toc51762194"/>
      <w:bookmarkStart w:id="158" w:name="_Toc59016599"/>
      <w:bookmarkStart w:id="159" w:name="_Toc68167569"/>
      <w:bookmarkStart w:id="160" w:name="_Toc138668249"/>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Seventh</w:t>
      </w:r>
      <w:r w:rsidRPr="00AA6A3B">
        <w:rPr>
          <w:rFonts w:ascii="Arial" w:eastAsia="Times New Roman" w:hAnsi="Arial" w:cs="Arial"/>
          <w:color w:val="FF0000"/>
          <w:sz w:val="28"/>
          <w:szCs w:val="28"/>
          <w:lang w:val="en-US"/>
        </w:rPr>
        <w:t xml:space="preserve"> change * * * *</w:t>
      </w:r>
    </w:p>
    <w:p w14:paraId="25FF4A05" w14:textId="77777777" w:rsidR="004428CF" w:rsidRPr="005A3EA5" w:rsidRDefault="004428CF">
      <w:pPr>
        <w:pStyle w:val="Heading5"/>
        <w:rPr>
          <w:lang w:eastAsia="zh-CN"/>
        </w:rPr>
      </w:pPr>
      <w:r w:rsidRPr="005A3EA5">
        <w:rPr>
          <w:lang w:eastAsia="zh-CN"/>
        </w:rPr>
        <w:t>5.6.3.1.1</w:t>
      </w:r>
      <w:r w:rsidRPr="005A3EA5">
        <w:rPr>
          <w:lang w:eastAsia="zh-CN"/>
        </w:rPr>
        <w:tab/>
        <w:t>General</w:t>
      </w:r>
      <w:bookmarkEnd w:id="154"/>
      <w:bookmarkEnd w:id="155"/>
      <w:bookmarkEnd w:id="156"/>
      <w:bookmarkEnd w:id="157"/>
      <w:bookmarkEnd w:id="158"/>
      <w:bookmarkEnd w:id="159"/>
      <w:bookmarkEnd w:id="160"/>
    </w:p>
    <w:p w14:paraId="126FBF54" w14:textId="1836B490" w:rsidR="00DE25A2" w:rsidRPr="005A3EA5" w:rsidRDefault="00634D82" w:rsidP="00634D82">
      <w:bookmarkStart w:id="161" w:name="_Toc28005496"/>
      <w:bookmarkStart w:id="162" w:name="_Toc36038168"/>
      <w:bookmarkStart w:id="163" w:name="_Toc45133365"/>
      <w:bookmarkStart w:id="164" w:name="_Toc51762195"/>
      <w:bookmarkStart w:id="165" w:name="_Toc59016600"/>
      <w:bookmarkStart w:id="166" w:name="_Toc68167570"/>
      <w:r w:rsidRPr="005A3EA5">
        <w:rPr>
          <w:lang w:eastAsia="ja-JP"/>
        </w:rPr>
        <w:t>This procedure is performed</w:t>
      </w:r>
      <w:r w:rsidRPr="005A3EA5">
        <w:t xml:space="preserve"> when the UE deregisters from the network, when the UE de</w:t>
      </w:r>
      <w:r w:rsidRPr="005A3EA5">
        <w:rPr>
          <w:lang w:eastAsia="zh-CN"/>
        </w:rPr>
        <w:t>registers from 5GS during the UE moving from 5GS to EPS</w:t>
      </w:r>
      <w:r w:rsidRPr="005A3EA5">
        <w:t xml:space="preserve"> or when the old AMF removes the UE Policy Association during AMF relocation.</w:t>
      </w:r>
      <w:r>
        <w:t xml:space="preserve"> When the UE Policy Association is for URSP provisioning in EPS, and the </w:t>
      </w:r>
      <w:r w:rsidRPr="005A3EA5">
        <w:t>"</w:t>
      </w:r>
      <w:r>
        <w:t>EpsUrsp</w:t>
      </w:r>
      <w:r w:rsidRPr="005A3EA5">
        <w:t>" feature is supported for the Npcf_</w:t>
      </w:r>
      <w:r>
        <w:t>SM</w:t>
      </w:r>
      <w:r w:rsidRPr="005A3EA5">
        <w:t>PolicyControl</w:t>
      </w:r>
      <w:r>
        <w:t xml:space="preserve"> service,</w:t>
      </w:r>
      <w:r w:rsidRPr="005A3EA5">
        <w:t xml:space="preserve"> </w:t>
      </w:r>
      <w:r>
        <w:t>this procedure is also triggered when the PCF for the PDU session determines EPS to 5GS mobility applies based on the indication of RAT type and/or Access type change received from the SMF+PGW-C, or when the PCF for the PDU session receives the last SM policy association termination from the SMF+PGW-C.</w:t>
      </w:r>
    </w:p>
    <w:p w14:paraId="11F1289E" w14:textId="77777777" w:rsidR="00D02B47" w:rsidRDefault="00D02B47" w:rsidP="00D02B47">
      <w:pPr>
        <w:pStyle w:val="NO"/>
      </w:pPr>
      <w:r>
        <w:t>NOTE</w:t>
      </w:r>
      <w:r w:rsidRPr="005A3EA5">
        <w:t> </w:t>
      </w:r>
      <w:r>
        <w:t>1:</w:t>
      </w:r>
      <w:r>
        <w:tab/>
        <w:t>The old AMF removes the UE Policy Association during AMF relocation when the old AMF decides that the the PCF instance Id is not sent to the new AMF (e.g. inter-AMF mobility with PLMN change, where the new PLMN is not an equivalent PLMN), or when the new AMF indicates to the old AMF that the received UE Policy Association will not be reused.</w:t>
      </w:r>
    </w:p>
    <w:p w14:paraId="6BAFFA41" w14:textId="20F214A8" w:rsidR="00D02B47" w:rsidRPr="005A3EA5" w:rsidRDefault="00D02B47" w:rsidP="00D02B47">
      <w:pPr>
        <w:pStyle w:val="NO"/>
      </w:pPr>
      <w:r w:rsidRPr="005A3EA5">
        <w:t>NOTE </w:t>
      </w:r>
      <w:r>
        <w:t>2</w:t>
      </w:r>
      <w:r w:rsidRPr="005A3EA5">
        <w:t>:</w:t>
      </w:r>
      <w:r w:rsidRPr="005A3EA5">
        <w:tab/>
        <w:t>For details of the N</w:t>
      </w:r>
      <w:r w:rsidRPr="005A3EA5">
        <w:rPr>
          <w:lang w:eastAsia="zh-CN"/>
        </w:rPr>
        <w:t>udr_</w:t>
      </w:r>
      <w:r w:rsidRPr="005A3EA5">
        <w:t>Data</w:t>
      </w:r>
      <w:r w:rsidRPr="005A3EA5">
        <w:rPr>
          <w:lang w:eastAsia="zh-CN"/>
        </w:rPr>
        <w:t>Repository_Unsubscribe</w:t>
      </w:r>
      <w:r w:rsidRPr="005A3EA5">
        <w:t xml:space="preserve"> service operation refer to 3GPP TS 29.519 [12].</w:t>
      </w:r>
    </w:p>
    <w:p w14:paraId="59208D0B" w14:textId="020F2A35" w:rsidR="00D02B47" w:rsidRPr="005A3EA5" w:rsidRDefault="00D02B47" w:rsidP="00D02B47">
      <w:pPr>
        <w:pStyle w:val="NO"/>
      </w:pPr>
      <w:r w:rsidRPr="005A3EA5">
        <w:t>NOTE </w:t>
      </w:r>
      <w:r>
        <w:t>3</w:t>
      </w:r>
      <w:r w:rsidRPr="005A3EA5">
        <w:t>:</w:t>
      </w:r>
      <w:r w:rsidRPr="005A3EA5">
        <w:tab/>
        <w:t>For details of the Npcf_UEPolicyControl_Delete service operation refer to 3GPP TS 29.525 [31].</w:t>
      </w:r>
    </w:p>
    <w:p w14:paraId="0DB950B6" w14:textId="77777777" w:rsidR="0074005D" w:rsidRDefault="00D02B47" w:rsidP="0074005D">
      <w:pPr>
        <w:pStyle w:val="NO"/>
      </w:pPr>
      <w:r w:rsidRPr="005A3EA5">
        <w:t>NOTE </w:t>
      </w:r>
      <w:r>
        <w:t>4</w:t>
      </w:r>
      <w:r w:rsidRPr="005A3EA5">
        <w:t>:</w:t>
      </w:r>
      <w:r w:rsidRPr="005A3EA5">
        <w:tab/>
        <w:t>For details of the N</w:t>
      </w:r>
      <w:r w:rsidRPr="005A3EA5">
        <w:rPr>
          <w:lang w:eastAsia="ko-KR"/>
        </w:rPr>
        <w:t>amf_Communication_N1N2MessageUnsubscribe</w:t>
      </w:r>
      <w:r w:rsidRPr="005A3EA5">
        <w:t xml:space="preserve"> service operation refer to 3GPP TS 29.518 [32].</w:t>
      </w:r>
    </w:p>
    <w:p w14:paraId="50CFBB88" w14:textId="2BB9882B" w:rsidR="00D02B47" w:rsidRDefault="0074005D" w:rsidP="0074005D">
      <w:pPr>
        <w:pStyle w:val="NO"/>
        <w:rPr>
          <w:ins w:id="167" w:author="Bhaskar Paul (Nokia)" w:date="2023-06-29T17:42:00Z"/>
        </w:rPr>
      </w:pPr>
      <w:r w:rsidRPr="005A3EA5">
        <w:t>NOTE </w:t>
      </w:r>
      <w:r>
        <w:t>5</w:t>
      </w:r>
      <w:r w:rsidRPr="005A3EA5">
        <w:t>:</w:t>
      </w:r>
      <w:r w:rsidRPr="005A3EA5">
        <w:tab/>
      </w:r>
      <w:r>
        <w:t>When</w:t>
      </w:r>
      <w:r w:rsidRPr="005A3EA5">
        <w:t xml:space="preserve"> </w:t>
      </w:r>
      <w:r>
        <w:t xml:space="preserve">the </w:t>
      </w:r>
      <w:r w:rsidRPr="000F641E">
        <w:t xml:space="preserve">UE Policy Association </w:t>
      </w:r>
      <w:r>
        <w:t>is for URSP provisioning in EPS the (V-)</w:t>
      </w:r>
      <w:r w:rsidRPr="000C7924">
        <w:t xml:space="preserve">PCF for a PDU session </w:t>
      </w:r>
      <w:r>
        <w:t>replaces the AMF in the procedure</w:t>
      </w:r>
      <w:r w:rsidRPr="00A577AA">
        <w:t xml:space="preserve"> described in clause</w:t>
      </w:r>
      <w:r>
        <w:t> </w:t>
      </w:r>
      <w:r w:rsidRPr="00A577AA">
        <w:t>5</w:t>
      </w:r>
      <w:r>
        <w:t>.6.3.1.2.</w:t>
      </w:r>
    </w:p>
    <w:p w14:paraId="07A99D0F" w14:textId="50098C63" w:rsidR="00816273" w:rsidRPr="005A3EA5" w:rsidRDefault="00816273" w:rsidP="00816273">
      <w:pPr>
        <w:pStyle w:val="NO"/>
      </w:pPr>
      <w:ins w:id="168" w:author="Bhaskar Paul (Nokia)" w:date="2023-06-29T17:42:00Z">
        <w:r>
          <w:t>NOTE 6:</w:t>
        </w:r>
        <w:r w:rsidRPr="005A3EA5">
          <w:tab/>
        </w:r>
        <w:r w:rsidRPr="0021718A">
          <w:t xml:space="preserve">In </w:t>
        </w:r>
        <w:r>
          <w:t>clause</w:t>
        </w:r>
      </w:ins>
      <w:ins w:id="169" w:author="Bhaskar Paul (Nokia)" w:date="2023-07-03T16:20:00Z">
        <w:r w:rsidR="0040023A">
          <w:t> </w:t>
        </w:r>
      </w:ins>
      <w:ins w:id="170" w:author="Bhaskar Paul (Nokia)" w:date="2023-06-29T17:42:00Z">
        <w:r>
          <w:t>5.6.3.1.2 for non-roaming case</w:t>
        </w:r>
        <w:r w:rsidRPr="0021718A">
          <w:t>,</w:t>
        </w:r>
        <w:r>
          <w:t xml:space="preserve"> the (V-)PCF is not involved and</w:t>
        </w:r>
        <w:r w:rsidRPr="0021718A">
          <w:t xml:space="preserve"> the </w:t>
        </w:r>
        <w:r>
          <w:t>(</w:t>
        </w:r>
        <w:r w:rsidRPr="0021718A">
          <w:t>H-</w:t>
        </w:r>
        <w:r>
          <w:t>)</w:t>
        </w:r>
        <w:r w:rsidRPr="0021718A">
          <w:t xml:space="preserve">PCF may interact with the CHF in HPLMN to </w:t>
        </w:r>
      </w:ins>
      <w:ins w:id="171" w:author="Bhaskar Paul (Nokia)" w:date="2023-06-29T17:44:00Z">
        <w:r>
          <w:t>request removing UE Policy Association</w:t>
        </w:r>
      </w:ins>
      <w:ins w:id="172" w:author="Bhaskar Paul (Nokia)" w:date="2023-06-29T17:42:00Z">
        <w:r w:rsidRPr="0021718A">
          <w:t xml:space="preserve"> and the role of the H-PCF is performed by the PCF. In </w:t>
        </w:r>
        <w:r>
          <w:t>clause</w:t>
        </w:r>
      </w:ins>
      <w:ins w:id="173" w:author="Bhaskar Paul (Nokia)" w:date="2023-07-03T16:20:00Z">
        <w:r w:rsidR="0040023A">
          <w:t> </w:t>
        </w:r>
      </w:ins>
      <w:ins w:id="174" w:author="Bhaskar Paul (Nokia)" w:date="2023-06-29T17:42:00Z">
        <w:r>
          <w:t>5.6.</w:t>
        </w:r>
      </w:ins>
      <w:ins w:id="175" w:author="Bhaskar Paul (Nokia)" w:date="2023-06-29T17:43:00Z">
        <w:r>
          <w:t>3.</w:t>
        </w:r>
      </w:ins>
      <w:ins w:id="176" w:author="Bhaskar Paul (Nokia)" w:date="2023-06-29T17:42:00Z">
        <w:r>
          <w:t>1.3 for roaming case</w:t>
        </w:r>
        <w:r w:rsidRPr="0021718A">
          <w:t xml:space="preserve">, the </w:t>
        </w:r>
        <w:r>
          <w:t>(</w:t>
        </w:r>
        <w:r w:rsidRPr="0021718A">
          <w:t>V-</w:t>
        </w:r>
        <w:r>
          <w:t>)</w:t>
        </w:r>
        <w:r w:rsidRPr="0021718A">
          <w:t xml:space="preserve">PCF interacts with the AMF and the </w:t>
        </w:r>
        <w:r>
          <w:t>(</w:t>
        </w:r>
      </w:ins>
      <w:ins w:id="177" w:author="Bhaskar Paul (Nokia)" w:date="2023-06-29T17:43:00Z">
        <w:r>
          <w:t>V</w:t>
        </w:r>
      </w:ins>
      <w:ins w:id="178" w:author="Bhaskar Paul (Nokia)" w:date="2023-06-29T17:42:00Z">
        <w:r w:rsidRPr="0021718A">
          <w:t>-</w:t>
        </w:r>
        <w:r>
          <w:t>)</w:t>
        </w:r>
        <w:r w:rsidRPr="0021718A">
          <w:t xml:space="preserve">PCF interacts with the </w:t>
        </w:r>
        <w:r>
          <w:t>(</w:t>
        </w:r>
      </w:ins>
      <w:ins w:id="179" w:author="Bhaskar Paul (Nokia)" w:date="2023-06-29T17:43:00Z">
        <w:r>
          <w:t>H</w:t>
        </w:r>
      </w:ins>
      <w:ins w:id="180" w:author="Bhaskar Paul (Nokia)" w:date="2023-06-29T17:42:00Z">
        <w:r w:rsidRPr="0021718A">
          <w:t>-</w:t>
        </w:r>
        <w:r>
          <w:t>)</w:t>
        </w:r>
        <w:r w:rsidRPr="0021718A">
          <w:t>PCF</w:t>
        </w:r>
      </w:ins>
      <w:ins w:id="181" w:author="Bhaskar Paul (Nokia)" w:date="2023-06-29T17:43:00Z">
        <w:r>
          <w:t xml:space="preserve"> to request removing UE Policy Association.</w:t>
        </w:r>
      </w:ins>
    </w:p>
    <w:p w14:paraId="1F87FC44" w14:textId="457C62FF" w:rsidR="002D343F" w:rsidRPr="00BF4891" w:rsidRDefault="002D343F" w:rsidP="002D34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182" w:name="_Toc138668250"/>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Eight</w:t>
      </w:r>
      <w:r w:rsidRPr="00AA6A3B">
        <w:rPr>
          <w:rFonts w:ascii="Arial" w:eastAsia="Times New Roman" w:hAnsi="Arial" w:cs="Arial"/>
          <w:color w:val="FF0000"/>
          <w:sz w:val="28"/>
          <w:szCs w:val="28"/>
          <w:lang w:val="en-US"/>
        </w:rPr>
        <w:t xml:space="preserve"> change * * * *</w:t>
      </w:r>
    </w:p>
    <w:p w14:paraId="7DA527B1" w14:textId="77777777" w:rsidR="004428CF" w:rsidRPr="005A3EA5" w:rsidRDefault="004428CF">
      <w:pPr>
        <w:pStyle w:val="Heading5"/>
        <w:rPr>
          <w:lang w:eastAsia="zh-CN"/>
        </w:rPr>
      </w:pPr>
      <w:r w:rsidRPr="005A3EA5">
        <w:rPr>
          <w:lang w:eastAsia="zh-CN"/>
        </w:rPr>
        <w:lastRenderedPageBreak/>
        <w:t>5.6.3.1.2</w:t>
      </w:r>
      <w:r w:rsidRPr="005A3EA5">
        <w:rPr>
          <w:lang w:eastAsia="zh-CN"/>
        </w:rPr>
        <w:tab/>
        <w:t>Non-roaming</w:t>
      </w:r>
      <w:bookmarkEnd w:id="161"/>
      <w:bookmarkEnd w:id="162"/>
      <w:bookmarkEnd w:id="163"/>
      <w:bookmarkEnd w:id="164"/>
      <w:bookmarkEnd w:id="165"/>
      <w:bookmarkEnd w:id="166"/>
      <w:bookmarkEnd w:id="182"/>
    </w:p>
    <w:bookmarkStart w:id="183" w:name="_MON_1690108301"/>
    <w:bookmarkEnd w:id="183"/>
    <w:p w14:paraId="43F0A12B" w14:textId="60916A36" w:rsidR="004428CF" w:rsidRPr="001F31A0" w:rsidRDefault="004C26C0">
      <w:pPr>
        <w:pStyle w:val="TH"/>
      </w:pPr>
      <w:r w:rsidRPr="00DB0624">
        <w:object w:dxaOrig="9184" w:dyaOrig="4215" w14:anchorId="3A0F9E5D">
          <v:shape id="_x0000_i1029" type="#_x0000_t75" style="width:457.25pt;height:212.2pt" o:ole="">
            <v:imagedata r:id="rId25" o:title=""/>
          </v:shape>
          <o:OLEObject Type="Embed" ProgID="Word.Picture.8" ShapeID="_x0000_i1029" DrawAspect="Content" ObjectID="_1753513292" r:id="rId26"/>
        </w:object>
      </w:r>
    </w:p>
    <w:p w14:paraId="0163CFCF" w14:textId="77777777" w:rsidR="004428CF" w:rsidRPr="005A3EA5" w:rsidRDefault="004428CF">
      <w:pPr>
        <w:pStyle w:val="TF"/>
      </w:pPr>
      <w:r w:rsidRPr="005A3EA5">
        <w:t>Figure 5.6.3.1.2-1: AMF-initiated UE Policy Association Termination procedure – Non-roaming</w:t>
      </w:r>
    </w:p>
    <w:p w14:paraId="6D27DBDD" w14:textId="77777777" w:rsidR="004428CF" w:rsidRPr="005A3EA5" w:rsidRDefault="004428CF">
      <w:pPr>
        <w:pStyle w:val="B10"/>
        <w:rPr>
          <w:lang w:eastAsia="zh-CN"/>
        </w:rPr>
      </w:pPr>
      <w:r w:rsidRPr="005A3EA5">
        <w:rPr>
          <w:lang w:eastAsia="zh-CN"/>
        </w:rPr>
        <w:t>1.</w:t>
      </w:r>
      <w:r w:rsidRPr="005A3EA5">
        <w:rPr>
          <w:lang w:eastAsia="zh-CN"/>
        </w:rPr>
        <w:tab/>
        <w:t>The AMF invokes the Npcf_UEPolicyControl_Delete service operation</w:t>
      </w:r>
      <w:r w:rsidRPr="005A3EA5">
        <w:t xml:space="preserve"> by sending the HTTP DELETE request to the </w:t>
      </w:r>
      <w:r w:rsidRPr="005A3EA5">
        <w:rPr>
          <w:lang w:eastAsia="zh-CN"/>
        </w:rPr>
        <w:t>"</w:t>
      </w:r>
      <w:r w:rsidRPr="005A3EA5">
        <w:t>Individual UE Policy Association</w:t>
      </w:r>
      <w:r w:rsidRPr="005A3EA5">
        <w:rPr>
          <w:lang w:eastAsia="zh-CN"/>
        </w:rPr>
        <w:t>"</w:t>
      </w:r>
      <w:r w:rsidRPr="005A3EA5">
        <w:t xml:space="preserve"> resource to delete the policy context in the PCF.</w:t>
      </w:r>
    </w:p>
    <w:p w14:paraId="0695F815" w14:textId="15FF4F5F" w:rsidR="00DE25A2" w:rsidRPr="005A3EA5" w:rsidRDefault="004428CF" w:rsidP="00DE25A2">
      <w:pPr>
        <w:pStyle w:val="B10"/>
        <w:rPr>
          <w:lang w:eastAsia="zh-CN"/>
        </w:rPr>
      </w:pPr>
      <w:r w:rsidRPr="005A3EA5">
        <w:rPr>
          <w:lang w:eastAsia="zh-CN"/>
        </w:rPr>
        <w:t>2.</w:t>
      </w:r>
      <w:r w:rsidRPr="005A3EA5">
        <w:rPr>
          <w:lang w:eastAsia="zh-CN"/>
        </w:rPr>
        <w:tab/>
        <w:t>The PCF removes the policy context for the UE and sends an HTTP "204 No Content" response</w:t>
      </w:r>
      <w:r w:rsidRPr="005A3EA5">
        <w:t xml:space="preserve"> to the AMF</w:t>
      </w:r>
      <w:r w:rsidRPr="005A3EA5">
        <w:rPr>
          <w:lang w:eastAsia="zh-CN"/>
        </w:rPr>
        <w:t>.</w:t>
      </w:r>
    </w:p>
    <w:p w14:paraId="610164BB" w14:textId="023E0596" w:rsidR="006E3E47" w:rsidRPr="005A3EA5" w:rsidRDefault="006E3E47" w:rsidP="006E3E47">
      <w:pPr>
        <w:pStyle w:val="B10"/>
        <w:rPr>
          <w:lang w:eastAsia="zh-CN"/>
        </w:rPr>
      </w:pPr>
      <w:r w:rsidRPr="005A3EA5">
        <w:rPr>
          <w:lang w:eastAsia="zh-CN"/>
        </w:rPr>
        <w:t>3-4.</w:t>
      </w:r>
      <w:r w:rsidRPr="005A3EA5">
        <w:rPr>
          <w:lang w:eastAsia="zh-CN"/>
        </w:rPr>
        <w:tab/>
        <w:t xml:space="preserve">If the PCF has previously registered to the BSF as the PCF that is serving this UE, the PCF deregisters from the BSF if no AM Policy Association </w:t>
      </w:r>
      <w:r w:rsidR="005E2B53" w:rsidRPr="005A3EA5">
        <w:rPr>
          <w:lang w:eastAsia="zh-CN"/>
        </w:rPr>
        <w:t xml:space="preserve">nor UE Policy Association </w:t>
      </w:r>
      <w:r w:rsidRPr="005A3EA5">
        <w:rPr>
          <w:lang w:eastAsia="zh-CN"/>
        </w:rPr>
        <w:t>for this UE exists anymore. This is performed by using the Nbsf_Management_Deregister service operation.</w:t>
      </w:r>
    </w:p>
    <w:p w14:paraId="56351564" w14:textId="45A47C26" w:rsidR="004428CF" w:rsidRPr="005A3EA5" w:rsidRDefault="006E3E47">
      <w:pPr>
        <w:pStyle w:val="B10"/>
      </w:pPr>
      <w:r w:rsidRPr="005A3EA5">
        <w:rPr>
          <w:lang w:eastAsia="zh-CN"/>
        </w:rPr>
        <w:t>5</w:t>
      </w:r>
      <w:r w:rsidR="004428CF" w:rsidRPr="005A3EA5">
        <w:rPr>
          <w:lang w:eastAsia="zh-CN"/>
        </w:rPr>
        <w:t>.</w:t>
      </w:r>
      <w:r w:rsidR="004428CF" w:rsidRPr="005A3EA5">
        <w:rPr>
          <w:lang w:eastAsia="zh-CN"/>
        </w:rPr>
        <w:tab/>
        <w:t>To un</w:t>
      </w:r>
      <w:r w:rsidR="004428CF" w:rsidRPr="005A3EA5">
        <w:t>subscribe to notifications of N1 message for UE Policy Delivery Result, t</w:t>
      </w:r>
      <w:r w:rsidR="004428CF" w:rsidRPr="005A3EA5">
        <w:rPr>
          <w:lang w:eastAsia="zh-CN"/>
        </w:rPr>
        <w:t>he PCF invokes</w:t>
      </w:r>
      <w:r w:rsidR="004428CF" w:rsidRPr="005A3EA5">
        <w:rPr>
          <w:lang w:eastAsia="ko-KR"/>
        </w:rPr>
        <w:t xml:space="preserve"> Namf_Communication_N1N2MessageUnsubscribe service operation</w:t>
      </w:r>
      <w:r w:rsidR="004428CF" w:rsidRPr="005A3EA5">
        <w:rPr>
          <w:lang w:eastAsia="zh-CN"/>
        </w:rPr>
        <w:t xml:space="preserve"> to the AMF by sending</w:t>
      </w:r>
      <w:r w:rsidR="004428CF" w:rsidRPr="005A3EA5">
        <w:t xml:space="preserve"> the HTTP DELETE method with the URI of the "N1N2 Individual Subscription" resource.</w:t>
      </w:r>
    </w:p>
    <w:p w14:paraId="0C37EA11" w14:textId="77777777" w:rsidR="003669DA" w:rsidRDefault="006E3E47" w:rsidP="003669DA">
      <w:pPr>
        <w:pStyle w:val="B10"/>
        <w:rPr>
          <w:lang w:eastAsia="zh-CN"/>
        </w:rPr>
      </w:pPr>
      <w:r w:rsidRPr="005A3EA5">
        <w:rPr>
          <w:lang w:eastAsia="zh-CN"/>
        </w:rPr>
        <w:t>6</w:t>
      </w:r>
      <w:r w:rsidR="004428CF" w:rsidRPr="005A3EA5">
        <w:rPr>
          <w:lang w:eastAsia="zh-CN"/>
        </w:rPr>
        <w:t>.</w:t>
      </w:r>
      <w:r w:rsidR="004428CF" w:rsidRPr="005A3EA5">
        <w:rPr>
          <w:lang w:eastAsia="zh-CN"/>
        </w:rPr>
        <w:tab/>
        <w:t>The AMF sends an HTTP "204 No Content" response to the PCF.</w:t>
      </w:r>
    </w:p>
    <w:p w14:paraId="3C1B6B60" w14:textId="77777777" w:rsidR="0074005D" w:rsidRDefault="003669DA" w:rsidP="0074005D">
      <w:pPr>
        <w:pStyle w:val="NO"/>
        <w:rPr>
          <w:lang w:eastAsia="zh-CN"/>
        </w:rPr>
      </w:pPr>
      <w:r w:rsidRPr="005A3EA5">
        <w:rPr>
          <w:lang w:eastAsia="zh-CN"/>
        </w:rPr>
        <w:t>NOTE</w:t>
      </w:r>
      <w:r w:rsidRPr="005A3EA5">
        <w:rPr>
          <w:rFonts w:eastAsia="DengXian"/>
        </w:rPr>
        <w:t> </w:t>
      </w:r>
      <w:r>
        <w:rPr>
          <w:rFonts w:eastAsia="DengXian"/>
        </w:rPr>
        <w:t>1</w:t>
      </w:r>
      <w:r w:rsidRPr="005A3EA5">
        <w:rPr>
          <w:lang w:eastAsia="zh-CN"/>
        </w:rPr>
        <w:t>:</w:t>
      </w:r>
      <w:r w:rsidRPr="005A3EA5">
        <w:rPr>
          <w:lang w:eastAsia="zh-CN"/>
        </w:rPr>
        <w:tab/>
      </w:r>
      <w:r>
        <w:rPr>
          <w:lang w:eastAsia="zh-CN"/>
        </w:rPr>
        <w:t>Steps</w:t>
      </w:r>
      <w:r w:rsidRPr="005A3EA5">
        <w:t> </w:t>
      </w:r>
      <w:r>
        <w:rPr>
          <w:lang w:eastAsia="zh-CN"/>
        </w:rPr>
        <w:t>5-6 are triggered by the Npcf_UEPolicyControl_Delete request and can be received by the AMF before step</w:t>
      </w:r>
      <w:r w:rsidRPr="005A3EA5">
        <w:t> </w:t>
      </w:r>
      <w:r>
        <w:rPr>
          <w:lang w:eastAsia="zh-CN"/>
        </w:rPr>
        <w:t>2</w:t>
      </w:r>
      <w:r w:rsidRPr="005A3EA5">
        <w:rPr>
          <w:lang w:eastAsia="zh-CN"/>
        </w:rPr>
        <w:t>.</w:t>
      </w:r>
    </w:p>
    <w:p w14:paraId="4D826F26" w14:textId="02F3095C" w:rsidR="004428CF" w:rsidRPr="005A3EA5" w:rsidRDefault="0074005D" w:rsidP="0074005D">
      <w:pPr>
        <w:pStyle w:val="NO"/>
        <w:rPr>
          <w:lang w:eastAsia="zh-CN"/>
        </w:rPr>
      </w:pPr>
      <w:r w:rsidRPr="003260A9">
        <w:t>NOTE</w:t>
      </w:r>
      <w:r>
        <w:t> 2</w:t>
      </w:r>
      <w:r w:rsidRPr="003260A9">
        <w:t>:</w:t>
      </w:r>
      <w:r w:rsidRPr="003260A9">
        <w:tab/>
      </w:r>
      <w:r w:rsidRPr="0023065B">
        <w:t>Steps</w:t>
      </w:r>
      <w:r>
        <w:t> 5</w:t>
      </w:r>
      <w:r w:rsidRPr="0023065B">
        <w:t>-</w:t>
      </w:r>
      <w:r>
        <w:t>6</w:t>
      </w:r>
      <w:r w:rsidRPr="0023065B">
        <w:t xml:space="preserve"> </w:t>
      </w:r>
      <w:r>
        <w:t>are not applicable for URSP provisioning in EPS.</w:t>
      </w:r>
    </w:p>
    <w:p w14:paraId="1B7885D1" w14:textId="77777777" w:rsidR="00A570D6" w:rsidRPr="005A3EA5" w:rsidRDefault="006E3E47" w:rsidP="00A570D6">
      <w:pPr>
        <w:pStyle w:val="B10"/>
        <w:rPr>
          <w:lang w:eastAsia="zh-CN"/>
        </w:rPr>
      </w:pPr>
      <w:r w:rsidRPr="005A3EA5">
        <w:t>7</w:t>
      </w:r>
      <w:r w:rsidR="004428CF" w:rsidRPr="005A3EA5">
        <w:t>.</w:t>
      </w:r>
      <w:r w:rsidR="004428CF" w:rsidRPr="005A3EA5">
        <w:tab/>
      </w:r>
      <w:r w:rsidR="004428CF" w:rsidRPr="005A3EA5">
        <w:rPr>
          <w:lang w:eastAsia="zh-CN"/>
        </w:rPr>
        <w:t xml:space="preserve">The PCF unsubscribes the notification of subscriber policy data modification from the UDR by invoking Nudr_DataRepository_Unsubscribe service operation by sending the HTTP DELETE </w:t>
      </w:r>
      <w:r w:rsidR="004428CF" w:rsidRPr="005A3EA5">
        <w:t xml:space="preserve">request </w:t>
      </w:r>
      <w:r w:rsidR="004428CF" w:rsidRPr="005A3EA5">
        <w:rPr>
          <w:rStyle w:val="B1Char"/>
        </w:rPr>
        <w:t xml:space="preserve">to the </w:t>
      </w:r>
      <w:r w:rsidR="004428CF" w:rsidRPr="005A3EA5">
        <w:rPr>
          <w:lang w:eastAsia="zh-CN"/>
        </w:rPr>
        <w:t>"</w:t>
      </w:r>
      <w:r w:rsidR="004428CF" w:rsidRPr="005A3EA5">
        <w:t>IndividualPolicyDataSubscription</w:t>
      </w:r>
      <w:r w:rsidR="004428CF" w:rsidRPr="005A3EA5">
        <w:rPr>
          <w:lang w:eastAsia="zh-CN"/>
        </w:rPr>
        <w:t>" resource if it has subscribed such notification.</w:t>
      </w:r>
    </w:p>
    <w:p w14:paraId="79B261CA" w14:textId="77777777" w:rsidR="00A570D6" w:rsidRPr="005A3EA5" w:rsidRDefault="00A570D6" w:rsidP="00A570D6">
      <w:pPr>
        <w:pStyle w:val="B10"/>
        <w:rPr>
          <w:lang w:eastAsia="zh-CN"/>
        </w:rPr>
      </w:pPr>
      <w:r w:rsidRPr="005A3EA5">
        <w:rPr>
          <w:lang w:eastAsia="zh-CN"/>
        </w:rPr>
        <w:t>-</w:t>
      </w:r>
      <w:r w:rsidRPr="005A3EA5">
        <w:rPr>
          <w:lang w:eastAsia="zh-CN"/>
        </w:rPr>
        <w:tab/>
        <w:t>The PCF invokes also the Nudr_DataRepository_Unsubscribe service operation to unsubscribe from notifications about</w:t>
      </w:r>
      <w:r w:rsidRPr="005A3EA5">
        <w:t xml:space="preserve"> applied BDT Policy Data</w:t>
      </w:r>
      <w:r w:rsidRPr="005A3EA5">
        <w:rPr>
          <w:lang w:eastAsia="zh-CN"/>
        </w:rPr>
        <w:t xml:space="preserve"> changes and </w:t>
      </w:r>
      <w:r w:rsidRPr="005A3EA5">
        <w:t>service parameter data change</w:t>
      </w:r>
      <w:r w:rsidRPr="005A3EA5">
        <w:rPr>
          <w:lang w:eastAsia="zh-CN"/>
        </w:rPr>
        <w:t>s at the UDR by sending an HTTP DELETE request to the "IndividualApplicationDataSubscription" resource if it has subscribed such notifications.</w:t>
      </w:r>
    </w:p>
    <w:p w14:paraId="1FEEEC22" w14:textId="2BA6A3F5" w:rsidR="004428CF" w:rsidRPr="005A3EA5" w:rsidRDefault="00A570D6" w:rsidP="00A570D6">
      <w:pPr>
        <w:pStyle w:val="B10"/>
        <w:rPr>
          <w:lang w:eastAsia="zh-CN"/>
        </w:rPr>
      </w:pPr>
      <w:r w:rsidRPr="005A3EA5">
        <w:rPr>
          <w:lang w:eastAsia="zh-CN"/>
        </w:rPr>
        <w:t>-</w:t>
      </w:r>
      <w:r w:rsidRPr="005A3EA5">
        <w:rPr>
          <w:lang w:eastAsia="zh-CN"/>
        </w:rPr>
        <w:tab/>
        <w:t xml:space="preserve">The PCF invokes also the Nudr_DataRepository_Unsubscribe service operation to unsubscribe from notifications about </w:t>
      </w:r>
      <w:r w:rsidRPr="005A3EA5">
        <w:t>5G VN group configuration data change</w:t>
      </w:r>
      <w:r w:rsidRPr="005A3EA5">
        <w:rPr>
          <w:lang w:eastAsia="zh-CN"/>
        </w:rPr>
        <w:t>s at the UDR by sending an HTTP DELETE request to the "</w:t>
      </w:r>
      <w:r w:rsidRPr="005A3EA5">
        <w:rPr>
          <w:lang w:val="en-US"/>
        </w:rPr>
        <w:t>IndividualSubscriptionDataSubscription</w:t>
      </w:r>
      <w:r w:rsidRPr="005A3EA5">
        <w:rPr>
          <w:lang w:eastAsia="zh-CN"/>
        </w:rPr>
        <w:t xml:space="preserve">" resource as specified in </w:t>
      </w:r>
      <w:r w:rsidRPr="005A3EA5">
        <w:rPr>
          <w:rFonts w:eastAsia="DengXian"/>
        </w:rPr>
        <w:t>3GPP TS </w:t>
      </w:r>
      <w:r w:rsidRPr="005A3EA5">
        <w:rPr>
          <w:rFonts w:eastAsia="DengXian"/>
          <w:lang w:eastAsia="zh-CN"/>
        </w:rPr>
        <w:t>29.505</w:t>
      </w:r>
      <w:r w:rsidRPr="005A3EA5">
        <w:rPr>
          <w:rFonts w:eastAsia="DengXian"/>
        </w:rPr>
        <w:t> </w:t>
      </w:r>
      <w:r w:rsidRPr="005A3EA5">
        <w:rPr>
          <w:rFonts w:eastAsia="DengXian"/>
          <w:lang w:eastAsia="zh-CN"/>
        </w:rPr>
        <w:t xml:space="preserve">[47] </w:t>
      </w:r>
      <w:r w:rsidRPr="005A3EA5">
        <w:rPr>
          <w:lang w:eastAsia="zh-CN"/>
        </w:rPr>
        <w:t>if it has subscribed such notification.</w:t>
      </w:r>
    </w:p>
    <w:p w14:paraId="7C3E6ABD" w14:textId="3A7A76E4" w:rsidR="003669DA" w:rsidRPr="005A3EA5" w:rsidRDefault="0074005D" w:rsidP="003669DA">
      <w:pPr>
        <w:pStyle w:val="NO"/>
        <w:rPr>
          <w:lang w:eastAsia="zh-CN"/>
        </w:rPr>
      </w:pPr>
      <w:r w:rsidRPr="005A3EA5">
        <w:t>NOTE</w:t>
      </w:r>
      <w:r>
        <w:t> 3</w:t>
      </w:r>
      <w:r w:rsidRPr="005A3EA5">
        <w:t>:</w:t>
      </w:r>
      <w:r w:rsidRPr="005A3EA5">
        <w:tab/>
        <w:t>The PCF will not invoke the Nudr_DataRepository_Unsubscribe service operation when the PCF has internally stored the retrieved 5G VN group configuration data for later use for other SUPIs that belong to the same Internal-Group-Id</w:t>
      </w:r>
    </w:p>
    <w:p w14:paraId="2BE59A56" w14:textId="558C50A4" w:rsidR="004428CF" w:rsidRDefault="006E3E47">
      <w:pPr>
        <w:pStyle w:val="B10"/>
        <w:rPr>
          <w:ins w:id="184" w:author="Bhaskar Paul (Nokia)" w:date="2023-07-04T13:18:00Z"/>
          <w:lang w:eastAsia="zh-CN"/>
        </w:rPr>
      </w:pPr>
      <w:r w:rsidRPr="005A3EA5">
        <w:t>8</w:t>
      </w:r>
      <w:r w:rsidR="004428CF" w:rsidRPr="005A3EA5">
        <w:t>.</w:t>
      </w:r>
      <w:r w:rsidR="004428CF" w:rsidRPr="005A3EA5">
        <w:tab/>
      </w:r>
      <w:r w:rsidR="004428CF" w:rsidRPr="005A3EA5">
        <w:rPr>
          <w:lang w:eastAsia="zh-CN"/>
        </w:rPr>
        <w:t>The UDR sends an HTTP "204 No Content" response to the PCF.</w:t>
      </w:r>
    </w:p>
    <w:p w14:paraId="02FE7F12" w14:textId="1FEECD61" w:rsidR="00481131" w:rsidRPr="005A3EA5" w:rsidRDefault="00481131">
      <w:pPr>
        <w:pStyle w:val="B10"/>
        <w:rPr>
          <w:lang w:eastAsia="zh-CN"/>
        </w:rPr>
      </w:pPr>
      <w:ins w:id="185" w:author="Bhaskar Paul (Nokia)" w:date="2023-07-04T13:18:00Z">
        <w:r>
          <w:rPr>
            <w:lang w:eastAsia="zh-CN"/>
          </w:rPr>
          <w:lastRenderedPageBreak/>
          <w:t>9.</w:t>
        </w:r>
        <w:r>
          <w:rPr>
            <w:lang w:eastAsia="zh-CN"/>
          </w:rPr>
          <w:tab/>
          <w:t>T</w:t>
        </w:r>
        <w:r w:rsidRPr="00DE25A2">
          <w:rPr>
            <w:lang w:eastAsia="zh-CN"/>
          </w:rPr>
          <w:t>he PCF may invoke the procedure defined in clause</w:t>
        </w:r>
        <w:r>
          <w:rPr>
            <w:lang w:eastAsia="zh-CN"/>
          </w:rPr>
          <w:t> </w:t>
        </w:r>
        <w:r w:rsidRPr="00DE25A2">
          <w:rPr>
            <w:lang w:eastAsia="zh-CN"/>
          </w:rPr>
          <w:t>5.3</w:t>
        </w:r>
        <w:r>
          <w:rPr>
            <w:lang w:eastAsia="zh-CN"/>
          </w:rPr>
          <w:t>.4</w:t>
        </w:r>
        <w:r w:rsidRPr="00DE25A2">
          <w:rPr>
            <w:lang w:eastAsia="zh-CN"/>
          </w:rPr>
          <w:t xml:space="preserve"> to unsubscribe to policy counter status reporting or to modify the subscription to policy counter status reporting </w:t>
        </w:r>
        <w:r>
          <w:rPr>
            <w:lang w:eastAsia="zh-CN"/>
          </w:rPr>
          <w:t xml:space="preserve">as defined in clause 5.3.3 </w:t>
        </w:r>
        <w:r w:rsidRPr="00DE25A2">
          <w:rPr>
            <w:lang w:eastAsia="zh-CN"/>
          </w:rPr>
          <w:t>(if remaining Policy association for this subscriber (i.e. AM Policy association) requires policy counter status reporting).</w:t>
        </w:r>
      </w:ins>
    </w:p>
    <w:p w14:paraId="3D4D7CCD" w14:textId="707F87B7" w:rsidR="002D343F" w:rsidRPr="00BF4891" w:rsidRDefault="002D343F" w:rsidP="002D34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186" w:name="_Toc28005497"/>
      <w:bookmarkStart w:id="187" w:name="_Toc36038169"/>
      <w:bookmarkStart w:id="188" w:name="_Toc45133366"/>
      <w:bookmarkStart w:id="189" w:name="_Toc51762196"/>
      <w:bookmarkStart w:id="190" w:name="_Toc59016601"/>
      <w:bookmarkStart w:id="191" w:name="_Toc68167571"/>
      <w:bookmarkStart w:id="192" w:name="_Toc138668251"/>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Ninth</w:t>
      </w:r>
      <w:r w:rsidRPr="00AA6A3B">
        <w:rPr>
          <w:rFonts w:ascii="Arial" w:eastAsia="Times New Roman" w:hAnsi="Arial" w:cs="Arial"/>
          <w:color w:val="FF0000"/>
          <w:sz w:val="28"/>
          <w:szCs w:val="28"/>
          <w:lang w:val="en-US"/>
        </w:rPr>
        <w:t xml:space="preserve"> change * * * *</w:t>
      </w:r>
    </w:p>
    <w:p w14:paraId="225EA1BF" w14:textId="77777777" w:rsidR="004428CF" w:rsidRPr="005A3EA5" w:rsidRDefault="004428CF">
      <w:pPr>
        <w:pStyle w:val="Heading5"/>
      </w:pPr>
      <w:r w:rsidRPr="005A3EA5">
        <w:t>5.6.3.1.3</w:t>
      </w:r>
      <w:r w:rsidRPr="005A3EA5">
        <w:tab/>
        <w:t>Roaming</w:t>
      </w:r>
      <w:bookmarkEnd w:id="186"/>
      <w:bookmarkEnd w:id="187"/>
      <w:bookmarkEnd w:id="188"/>
      <w:bookmarkEnd w:id="189"/>
      <w:bookmarkEnd w:id="190"/>
      <w:bookmarkEnd w:id="191"/>
      <w:bookmarkEnd w:id="192"/>
    </w:p>
    <w:bookmarkStart w:id="193" w:name="_MON_1690051601"/>
    <w:bookmarkEnd w:id="193"/>
    <w:p w14:paraId="1623E4D4" w14:textId="71E406D1" w:rsidR="004428CF" w:rsidRPr="00DB0624" w:rsidRDefault="006E3E47" w:rsidP="00A34FD9">
      <w:pPr>
        <w:pStyle w:val="TH"/>
      </w:pPr>
      <w:r w:rsidRPr="00DB0624">
        <w:object w:dxaOrig="9904" w:dyaOrig="5655" w14:anchorId="0C782713">
          <v:shape id="_x0000_i1030" type="#_x0000_t75" style="width:495.4pt;height:283.7pt" o:ole="">
            <v:imagedata r:id="rId27" o:title=""/>
          </v:shape>
          <o:OLEObject Type="Embed" ProgID="Word.Picture.8" ShapeID="_x0000_i1030" DrawAspect="Content" ObjectID="_1753513293" r:id="rId28"/>
        </w:object>
      </w:r>
      <w:r w:rsidR="004428CF" w:rsidRPr="001F31A0">
        <w:t>Figure 5.6.3.1.3-1: AMF-initiated UE Policy Association Termination procedure – Roaming</w:t>
      </w:r>
    </w:p>
    <w:p w14:paraId="7A0E4AEA" w14:textId="77777777" w:rsidR="004428CF" w:rsidRPr="005A3EA5" w:rsidRDefault="004428CF">
      <w:pPr>
        <w:pStyle w:val="B10"/>
        <w:rPr>
          <w:lang w:eastAsia="zh-CN"/>
        </w:rPr>
      </w:pPr>
      <w:r w:rsidRPr="005A3EA5">
        <w:rPr>
          <w:lang w:eastAsia="zh-CN"/>
        </w:rPr>
        <w:t>1.</w:t>
      </w:r>
      <w:r w:rsidRPr="005A3EA5">
        <w:rPr>
          <w:lang w:eastAsia="zh-CN"/>
        </w:rPr>
        <w:tab/>
        <w:t>The AMF invokes the Npcf_UEPolicyControl_Delete service operation</w:t>
      </w:r>
      <w:r w:rsidRPr="005A3EA5">
        <w:t xml:space="preserve"> by sending the HTTP DELETE request to the </w:t>
      </w:r>
      <w:r w:rsidRPr="005A3EA5">
        <w:rPr>
          <w:lang w:eastAsia="zh-CN"/>
        </w:rPr>
        <w:t>"</w:t>
      </w:r>
      <w:r w:rsidRPr="005A3EA5">
        <w:t>Individual UE Policy Association</w:t>
      </w:r>
      <w:r w:rsidRPr="005A3EA5">
        <w:rPr>
          <w:lang w:eastAsia="zh-CN"/>
        </w:rPr>
        <w:t>"</w:t>
      </w:r>
      <w:r w:rsidRPr="005A3EA5">
        <w:t xml:space="preserve"> resource to delete the policy context in the </w:t>
      </w:r>
      <w:r w:rsidRPr="005A3EA5">
        <w:rPr>
          <w:lang w:eastAsia="zh-CN"/>
        </w:rPr>
        <w:t>V-</w:t>
      </w:r>
      <w:r w:rsidRPr="005A3EA5">
        <w:t>PCF. The V-PCF interacts with the H-PCF.</w:t>
      </w:r>
    </w:p>
    <w:p w14:paraId="115CF22A" w14:textId="77777777" w:rsidR="004428CF" w:rsidRPr="005A3EA5" w:rsidRDefault="004428CF">
      <w:pPr>
        <w:pStyle w:val="B10"/>
        <w:rPr>
          <w:lang w:eastAsia="zh-CN"/>
        </w:rPr>
      </w:pPr>
      <w:r w:rsidRPr="005A3EA5">
        <w:rPr>
          <w:lang w:eastAsia="zh-CN"/>
        </w:rPr>
        <w:t>2.</w:t>
      </w:r>
      <w:r w:rsidRPr="005A3EA5">
        <w:rPr>
          <w:lang w:eastAsia="zh-CN"/>
        </w:rPr>
        <w:tab/>
        <w:t>The V-PCF removes the policy context for the UE and sends an HTTP "204 No Content" response</w:t>
      </w:r>
      <w:r w:rsidRPr="005A3EA5">
        <w:t xml:space="preserve"> to the AMF</w:t>
      </w:r>
      <w:r w:rsidRPr="005A3EA5">
        <w:rPr>
          <w:lang w:eastAsia="zh-CN"/>
        </w:rPr>
        <w:t>.</w:t>
      </w:r>
    </w:p>
    <w:p w14:paraId="35C2F22D" w14:textId="77777777" w:rsidR="004428CF" w:rsidRPr="005A3EA5" w:rsidRDefault="004428CF">
      <w:pPr>
        <w:pStyle w:val="B10"/>
        <w:rPr>
          <w:lang w:eastAsia="zh-CN"/>
        </w:rPr>
      </w:pPr>
      <w:r w:rsidRPr="005A3EA5">
        <w:rPr>
          <w:lang w:eastAsia="zh-CN"/>
        </w:rPr>
        <w:t>3.</w:t>
      </w:r>
      <w:r w:rsidRPr="005A3EA5">
        <w:rPr>
          <w:lang w:eastAsia="zh-CN"/>
        </w:rPr>
        <w:tab/>
        <w:t>The V-PCF invokes the Npcf_UEPolicyControl_Delete service operation</w:t>
      </w:r>
      <w:r w:rsidRPr="005A3EA5">
        <w:t xml:space="preserve"> by sending the HTTP DELETE request to the </w:t>
      </w:r>
      <w:r w:rsidRPr="005A3EA5">
        <w:rPr>
          <w:lang w:eastAsia="zh-CN"/>
        </w:rPr>
        <w:t>"</w:t>
      </w:r>
      <w:r w:rsidRPr="005A3EA5">
        <w:t>Individual UE Policy Association</w:t>
      </w:r>
      <w:r w:rsidRPr="005A3EA5">
        <w:rPr>
          <w:lang w:eastAsia="zh-CN"/>
        </w:rPr>
        <w:t>"</w:t>
      </w:r>
      <w:r w:rsidRPr="005A3EA5">
        <w:t xml:space="preserve"> resource to delete the policy context in the </w:t>
      </w:r>
      <w:r w:rsidRPr="005A3EA5">
        <w:rPr>
          <w:lang w:eastAsia="zh-CN"/>
        </w:rPr>
        <w:t>H-</w:t>
      </w:r>
      <w:r w:rsidRPr="005A3EA5">
        <w:t>PCF.</w:t>
      </w:r>
    </w:p>
    <w:p w14:paraId="26D74CF1" w14:textId="4E4533BA" w:rsidR="00DE25A2" w:rsidRPr="005A3EA5" w:rsidRDefault="004428CF" w:rsidP="00BE5F50">
      <w:pPr>
        <w:pStyle w:val="B10"/>
        <w:rPr>
          <w:lang w:eastAsia="zh-CN"/>
        </w:rPr>
      </w:pPr>
      <w:r w:rsidRPr="005A3EA5">
        <w:rPr>
          <w:lang w:eastAsia="zh-CN"/>
        </w:rPr>
        <w:t>4.</w:t>
      </w:r>
      <w:r w:rsidRPr="005A3EA5">
        <w:rPr>
          <w:lang w:eastAsia="zh-CN"/>
        </w:rPr>
        <w:tab/>
        <w:t>The H-PCF removes the policy context for the UE and sends an HTTP "204 No Content" response</w:t>
      </w:r>
      <w:r w:rsidRPr="005A3EA5">
        <w:t xml:space="preserve"> to the V-PCF.</w:t>
      </w:r>
    </w:p>
    <w:p w14:paraId="2DA13AA9" w14:textId="4C0DAC53" w:rsidR="00EC2A00" w:rsidRPr="005A3EA5" w:rsidRDefault="00EC2A00" w:rsidP="00EC2A00">
      <w:pPr>
        <w:pStyle w:val="B10"/>
      </w:pPr>
      <w:r w:rsidRPr="005A3EA5">
        <w:t>5-6.</w:t>
      </w:r>
      <w:r w:rsidRPr="005A3EA5">
        <w:tab/>
        <w:t xml:space="preserve">If the H-PCF has previously registered to the BSF as the PCF that is serving this UE, the </w:t>
      </w:r>
      <w:r w:rsidR="00DA1288" w:rsidRPr="005A3EA5">
        <w:rPr>
          <w:lang w:eastAsia="zh-CN"/>
        </w:rPr>
        <w:t>H-</w:t>
      </w:r>
      <w:r w:rsidRPr="005A3EA5">
        <w:t xml:space="preserve">PCF shall deregister from the BSF if no AM Policy Association </w:t>
      </w:r>
      <w:r w:rsidR="00F73777" w:rsidRPr="005A3EA5">
        <w:t xml:space="preserve">nor </w:t>
      </w:r>
      <w:r w:rsidR="00F73777" w:rsidRPr="005A3EA5">
        <w:rPr>
          <w:lang w:eastAsia="zh-CN"/>
        </w:rPr>
        <w:t>UE Policy Association</w:t>
      </w:r>
      <w:r w:rsidR="00F73777" w:rsidRPr="005A3EA5">
        <w:t xml:space="preserve"> </w:t>
      </w:r>
      <w:r w:rsidRPr="005A3EA5">
        <w:t>for this UE exists anymore. This is performed by using the Nbsf_Management_Deregister service operation.</w:t>
      </w:r>
    </w:p>
    <w:p w14:paraId="089C32B6" w14:textId="18411579" w:rsidR="004428CF" w:rsidRPr="005A3EA5" w:rsidRDefault="00EC2A00">
      <w:pPr>
        <w:pStyle w:val="B10"/>
        <w:rPr>
          <w:lang w:eastAsia="zh-CN"/>
        </w:rPr>
      </w:pPr>
      <w:r w:rsidRPr="005A3EA5">
        <w:rPr>
          <w:lang w:eastAsia="zh-CN"/>
        </w:rPr>
        <w:t>7</w:t>
      </w:r>
      <w:r w:rsidR="004428CF" w:rsidRPr="005A3EA5">
        <w:rPr>
          <w:lang w:eastAsia="zh-CN"/>
        </w:rPr>
        <w:t>.</w:t>
      </w:r>
      <w:r w:rsidR="004428CF" w:rsidRPr="005A3EA5">
        <w:rPr>
          <w:lang w:eastAsia="zh-CN"/>
        </w:rPr>
        <w:tab/>
        <w:t>To un</w:t>
      </w:r>
      <w:r w:rsidR="004428CF" w:rsidRPr="005A3EA5">
        <w:t>subscribe to notifications of N1 message for UE Policy Delivery Result, t</w:t>
      </w:r>
      <w:r w:rsidR="004428CF" w:rsidRPr="005A3EA5">
        <w:rPr>
          <w:lang w:eastAsia="zh-CN"/>
        </w:rPr>
        <w:t>he V-PCF invokes</w:t>
      </w:r>
      <w:r w:rsidR="004428CF" w:rsidRPr="005A3EA5">
        <w:rPr>
          <w:lang w:eastAsia="ko-KR"/>
        </w:rPr>
        <w:t xml:space="preserve"> Namf_Communication_N1N2MessageUnsubscribe service operation</w:t>
      </w:r>
      <w:r w:rsidR="004428CF" w:rsidRPr="005A3EA5">
        <w:rPr>
          <w:lang w:eastAsia="zh-CN"/>
        </w:rPr>
        <w:t xml:space="preserve"> to the AMF by sending</w:t>
      </w:r>
      <w:r w:rsidR="004428CF" w:rsidRPr="005A3EA5">
        <w:t xml:space="preserve"> the HTTP DELETE method with the URI of the "N1N2 Individual Subscription" resource.</w:t>
      </w:r>
    </w:p>
    <w:p w14:paraId="1B1BFF40" w14:textId="77777777" w:rsidR="003669DA" w:rsidRDefault="00EC2A00" w:rsidP="003669DA">
      <w:pPr>
        <w:pStyle w:val="B10"/>
        <w:rPr>
          <w:lang w:eastAsia="zh-CN"/>
        </w:rPr>
      </w:pPr>
      <w:r w:rsidRPr="005A3EA5">
        <w:rPr>
          <w:lang w:eastAsia="zh-CN"/>
        </w:rPr>
        <w:t>8</w:t>
      </w:r>
      <w:r w:rsidR="004428CF" w:rsidRPr="005A3EA5">
        <w:rPr>
          <w:lang w:eastAsia="zh-CN"/>
        </w:rPr>
        <w:t>.</w:t>
      </w:r>
      <w:r w:rsidR="004428CF" w:rsidRPr="005A3EA5">
        <w:rPr>
          <w:lang w:eastAsia="zh-CN"/>
        </w:rPr>
        <w:tab/>
        <w:t>The AMF sends an HTTP "204 No Content" response to the V-PCF.</w:t>
      </w:r>
    </w:p>
    <w:p w14:paraId="6B5220D1" w14:textId="1C1C0302" w:rsidR="004428CF" w:rsidRPr="005A3EA5" w:rsidRDefault="003669DA" w:rsidP="00D836B3">
      <w:pPr>
        <w:pStyle w:val="NO"/>
        <w:rPr>
          <w:lang w:eastAsia="zh-CN"/>
        </w:rPr>
      </w:pPr>
      <w:r w:rsidRPr="005A3EA5">
        <w:rPr>
          <w:lang w:eastAsia="zh-CN"/>
        </w:rPr>
        <w:t>NOTE</w:t>
      </w:r>
      <w:r w:rsidRPr="005A3EA5">
        <w:rPr>
          <w:rFonts w:eastAsia="DengXian"/>
        </w:rPr>
        <w:t> </w:t>
      </w:r>
      <w:r>
        <w:rPr>
          <w:rFonts w:eastAsia="DengXian"/>
        </w:rPr>
        <w:t>1</w:t>
      </w:r>
      <w:r w:rsidRPr="005A3EA5">
        <w:rPr>
          <w:lang w:eastAsia="zh-CN"/>
        </w:rPr>
        <w:t>:</w:t>
      </w:r>
      <w:r w:rsidRPr="005A3EA5">
        <w:rPr>
          <w:lang w:eastAsia="zh-CN"/>
        </w:rPr>
        <w:tab/>
      </w:r>
      <w:r>
        <w:rPr>
          <w:lang w:eastAsia="zh-CN"/>
        </w:rPr>
        <w:t>Steps</w:t>
      </w:r>
      <w:r w:rsidRPr="005A3EA5">
        <w:t> </w:t>
      </w:r>
      <w:r>
        <w:rPr>
          <w:lang w:eastAsia="zh-CN"/>
        </w:rPr>
        <w:t>7-8 are triggered by the Npcf_UEPolicyControl_Delete request and can be received by the AMF before step</w:t>
      </w:r>
      <w:r w:rsidRPr="005A3EA5">
        <w:t> </w:t>
      </w:r>
      <w:r>
        <w:rPr>
          <w:lang w:eastAsia="zh-CN"/>
        </w:rPr>
        <w:t>2</w:t>
      </w:r>
      <w:r w:rsidRPr="005A3EA5">
        <w:rPr>
          <w:lang w:eastAsia="zh-CN"/>
        </w:rPr>
        <w:t>.</w:t>
      </w:r>
    </w:p>
    <w:p w14:paraId="42D83552" w14:textId="77777777" w:rsidR="0074005D" w:rsidRPr="005A3EA5" w:rsidRDefault="0074005D" w:rsidP="0074005D">
      <w:pPr>
        <w:pStyle w:val="NO"/>
        <w:rPr>
          <w:lang w:eastAsia="zh-CN"/>
        </w:rPr>
      </w:pPr>
      <w:r w:rsidRPr="003260A9">
        <w:t>NOTE</w:t>
      </w:r>
      <w:r>
        <w:t> 2</w:t>
      </w:r>
      <w:r w:rsidRPr="003260A9">
        <w:t>:</w:t>
      </w:r>
      <w:r w:rsidRPr="003260A9">
        <w:tab/>
      </w:r>
      <w:r w:rsidRPr="0023065B">
        <w:t>Steps</w:t>
      </w:r>
      <w:r>
        <w:t> 7</w:t>
      </w:r>
      <w:r w:rsidRPr="0023065B">
        <w:t>-</w:t>
      </w:r>
      <w:r>
        <w:t>8</w:t>
      </w:r>
      <w:r w:rsidRPr="0023065B">
        <w:t xml:space="preserve"> </w:t>
      </w:r>
      <w:r>
        <w:t>are not applicable for URSP provisioning in EPS.</w:t>
      </w:r>
    </w:p>
    <w:p w14:paraId="48C1F4AD" w14:textId="4398CD1C" w:rsidR="004428CF" w:rsidRPr="005A3EA5" w:rsidRDefault="00EC2A00">
      <w:pPr>
        <w:pStyle w:val="B10"/>
        <w:rPr>
          <w:lang w:eastAsia="zh-CN"/>
        </w:rPr>
      </w:pPr>
      <w:r w:rsidRPr="005A3EA5">
        <w:rPr>
          <w:lang w:eastAsia="zh-CN"/>
        </w:rPr>
        <w:lastRenderedPageBreak/>
        <w:t>9</w:t>
      </w:r>
      <w:r w:rsidR="004428CF" w:rsidRPr="005A3EA5">
        <w:rPr>
          <w:lang w:eastAsia="zh-CN"/>
        </w:rPr>
        <w:t>.</w:t>
      </w:r>
      <w:r w:rsidR="004428CF" w:rsidRPr="005A3EA5">
        <w:rPr>
          <w:lang w:eastAsia="zh-CN"/>
        </w:rPr>
        <w:tab/>
        <w:t>The V-PCF invokes the Nudr_DataRepository_Unsubscribe service operation by sending the HTTP DELETE request to the "</w:t>
      </w:r>
      <w:r w:rsidR="004428CF" w:rsidRPr="005A3EA5">
        <w:t>IndividualPolicyDataSubscription</w:t>
      </w:r>
      <w:r w:rsidR="004428CF" w:rsidRPr="005A3EA5">
        <w:rPr>
          <w:lang w:eastAsia="zh-CN"/>
        </w:rPr>
        <w:t>" resource to unsubscribe the notification from the V-UDR on changes in UE policy information if it has subscribed such notification.</w:t>
      </w:r>
    </w:p>
    <w:p w14:paraId="53D46956" w14:textId="54A7398E" w:rsidR="004428CF" w:rsidRPr="005A3EA5" w:rsidRDefault="00EC2A00">
      <w:pPr>
        <w:pStyle w:val="B10"/>
        <w:rPr>
          <w:lang w:eastAsia="zh-CN"/>
        </w:rPr>
      </w:pPr>
      <w:r w:rsidRPr="005A3EA5">
        <w:rPr>
          <w:lang w:eastAsia="zh-CN"/>
        </w:rPr>
        <w:t>10</w:t>
      </w:r>
      <w:r w:rsidR="004428CF" w:rsidRPr="005A3EA5">
        <w:rPr>
          <w:lang w:eastAsia="zh-CN"/>
        </w:rPr>
        <w:t>.</w:t>
      </w:r>
      <w:r w:rsidR="004428CF" w:rsidRPr="005A3EA5">
        <w:rPr>
          <w:lang w:eastAsia="zh-CN"/>
        </w:rPr>
        <w:tab/>
        <w:t>The V-UDR sends an HTTP "204 No Content" response to the V-PCF.</w:t>
      </w:r>
    </w:p>
    <w:p w14:paraId="24F6D410" w14:textId="77777777" w:rsidR="005A10AD" w:rsidRPr="005A3EA5" w:rsidRDefault="00EC2A00" w:rsidP="005A10AD">
      <w:pPr>
        <w:pStyle w:val="B10"/>
        <w:rPr>
          <w:lang w:eastAsia="zh-CN"/>
        </w:rPr>
      </w:pPr>
      <w:r w:rsidRPr="005A3EA5">
        <w:t>11</w:t>
      </w:r>
      <w:r w:rsidR="004428CF" w:rsidRPr="005A3EA5">
        <w:t>.</w:t>
      </w:r>
      <w:r w:rsidR="004428CF" w:rsidRPr="005A3EA5">
        <w:tab/>
      </w:r>
      <w:r w:rsidR="004428CF" w:rsidRPr="005A3EA5">
        <w:rPr>
          <w:lang w:eastAsia="zh-CN"/>
        </w:rPr>
        <w:t xml:space="preserve">The H-PCF unsubscribes the notification of subscriber policy data modification from the H-UDR by invoking Nudr_DataRepository_Unsubscribe service operation by sending the HTTP DELETE </w:t>
      </w:r>
      <w:r w:rsidR="004428CF" w:rsidRPr="005A3EA5">
        <w:t xml:space="preserve">request </w:t>
      </w:r>
      <w:r w:rsidR="004428CF" w:rsidRPr="005A3EA5">
        <w:rPr>
          <w:rStyle w:val="B1Char"/>
        </w:rPr>
        <w:t xml:space="preserve">to the </w:t>
      </w:r>
      <w:r w:rsidR="004428CF" w:rsidRPr="005A3EA5">
        <w:rPr>
          <w:lang w:eastAsia="zh-CN"/>
        </w:rPr>
        <w:t>"</w:t>
      </w:r>
      <w:r w:rsidR="004428CF" w:rsidRPr="005A3EA5">
        <w:t>IndividualPolicyDataSubscription</w:t>
      </w:r>
      <w:r w:rsidR="004428CF" w:rsidRPr="005A3EA5">
        <w:rPr>
          <w:lang w:eastAsia="zh-CN"/>
        </w:rPr>
        <w:t>"</w:t>
      </w:r>
      <w:r w:rsidR="004428CF" w:rsidRPr="005A3EA5">
        <w:rPr>
          <w:rStyle w:val="B1Char"/>
        </w:rPr>
        <w:t xml:space="preserve"> resource</w:t>
      </w:r>
      <w:r w:rsidR="004428CF" w:rsidRPr="005A3EA5">
        <w:rPr>
          <w:lang w:eastAsia="zh-CN"/>
        </w:rPr>
        <w:t xml:space="preserve"> if it has subscribed such notification.</w:t>
      </w:r>
    </w:p>
    <w:p w14:paraId="2C32217C" w14:textId="77777777" w:rsidR="005A10AD" w:rsidRPr="005A3EA5" w:rsidRDefault="005A10AD" w:rsidP="005A10AD">
      <w:pPr>
        <w:pStyle w:val="B10"/>
        <w:rPr>
          <w:lang w:eastAsia="zh-CN"/>
        </w:rPr>
      </w:pPr>
      <w:r w:rsidRPr="005A3EA5">
        <w:rPr>
          <w:lang w:eastAsia="zh-CN"/>
        </w:rPr>
        <w:t>-</w:t>
      </w:r>
      <w:r w:rsidRPr="005A3EA5">
        <w:rPr>
          <w:lang w:eastAsia="zh-CN"/>
        </w:rPr>
        <w:tab/>
        <w:t>The PCF invokes also the Nudr_DataRepository_Unsubscribe service operation to unsubscribe from notifications about</w:t>
      </w:r>
      <w:r w:rsidRPr="005A3EA5">
        <w:t xml:space="preserve"> service parameter data change</w:t>
      </w:r>
      <w:r w:rsidRPr="005A3EA5">
        <w:rPr>
          <w:lang w:eastAsia="zh-CN"/>
        </w:rPr>
        <w:t>s at the UDR by sending an HTTP DELETE request to the "IndividualApplicationDataSubscription" resource if it has subscribed such notification.</w:t>
      </w:r>
    </w:p>
    <w:p w14:paraId="16D9F5F1" w14:textId="4D337C11" w:rsidR="004428CF" w:rsidRPr="005A3EA5" w:rsidRDefault="005A10AD" w:rsidP="005A10AD">
      <w:pPr>
        <w:pStyle w:val="B10"/>
        <w:rPr>
          <w:lang w:eastAsia="zh-CN"/>
        </w:rPr>
      </w:pPr>
      <w:r w:rsidRPr="005A3EA5">
        <w:rPr>
          <w:lang w:eastAsia="zh-CN"/>
        </w:rPr>
        <w:t>-</w:t>
      </w:r>
      <w:r w:rsidRPr="005A3EA5">
        <w:rPr>
          <w:lang w:eastAsia="zh-CN"/>
        </w:rPr>
        <w:tab/>
        <w:t xml:space="preserve">The PCF invokes also the Nudr_DataRepository_Unsubscribe service operation to unsubscribe from notifications about </w:t>
      </w:r>
      <w:r w:rsidRPr="005A3EA5">
        <w:t>5G VN group configuration data change</w:t>
      </w:r>
      <w:r w:rsidRPr="005A3EA5">
        <w:rPr>
          <w:lang w:eastAsia="zh-CN"/>
        </w:rPr>
        <w:t>s at the UDR by sending an HTTP DELETE request to the "</w:t>
      </w:r>
      <w:r w:rsidRPr="005A3EA5">
        <w:rPr>
          <w:lang w:val="en-US"/>
        </w:rPr>
        <w:t>IndividualSubscriptionDataSubscription</w:t>
      </w:r>
      <w:r w:rsidRPr="005A3EA5">
        <w:rPr>
          <w:lang w:eastAsia="zh-CN"/>
        </w:rPr>
        <w:t xml:space="preserve">" resource as specified in </w:t>
      </w:r>
      <w:r w:rsidRPr="005A3EA5">
        <w:rPr>
          <w:rFonts w:eastAsia="DengXian"/>
        </w:rPr>
        <w:t>3GPP TS </w:t>
      </w:r>
      <w:r w:rsidRPr="005A3EA5">
        <w:rPr>
          <w:rFonts w:eastAsia="DengXian"/>
          <w:lang w:eastAsia="zh-CN"/>
        </w:rPr>
        <w:t>29.505</w:t>
      </w:r>
      <w:r w:rsidRPr="005A3EA5">
        <w:rPr>
          <w:rFonts w:eastAsia="DengXian"/>
        </w:rPr>
        <w:t> </w:t>
      </w:r>
      <w:r w:rsidRPr="005A3EA5">
        <w:rPr>
          <w:rFonts w:eastAsia="DengXian"/>
          <w:lang w:eastAsia="zh-CN"/>
        </w:rPr>
        <w:t xml:space="preserve">[47] </w:t>
      </w:r>
      <w:r w:rsidRPr="005A3EA5">
        <w:rPr>
          <w:lang w:eastAsia="zh-CN"/>
        </w:rPr>
        <w:t>if it has subscribed such notification.</w:t>
      </w:r>
    </w:p>
    <w:p w14:paraId="47C79891" w14:textId="77777777" w:rsidR="003669DA" w:rsidRPr="005A3EA5" w:rsidRDefault="003669DA" w:rsidP="003669DA">
      <w:pPr>
        <w:pStyle w:val="NO"/>
        <w:rPr>
          <w:lang w:eastAsia="zh-CN"/>
        </w:rPr>
      </w:pPr>
      <w:r w:rsidRPr="005A3EA5">
        <w:t>NOTE</w:t>
      </w:r>
      <w:r>
        <w:t> 2</w:t>
      </w:r>
      <w:r w:rsidRPr="005A3EA5">
        <w:t>:</w:t>
      </w:r>
      <w:r w:rsidRPr="005A3EA5">
        <w:tab/>
        <w:t>The PCF will not invoke the Nudr_DataRepository_Unsubscribe service operation when the PCF has internally stored the retrieved 5G VN group configuration data for later use for other SUPIs that belong to the same Internal-Group-Id.</w:t>
      </w:r>
    </w:p>
    <w:p w14:paraId="42BCCF08" w14:textId="0F2C0656" w:rsidR="004428CF" w:rsidRDefault="00EC2A00">
      <w:pPr>
        <w:pStyle w:val="B10"/>
        <w:rPr>
          <w:ins w:id="194" w:author="Bhaskar Paul (Nokia)" w:date="2023-07-04T13:13:00Z"/>
          <w:lang w:eastAsia="zh-CN"/>
        </w:rPr>
      </w:pPr>
      <w:r w:rsidRPr="005A3EA5">
        <w:t>12</w:t>
      </w:r>
      <w:r w:rsidR="004428CF" w:rsidRPr="005A3EA5">
        <w:t>.</w:t>
      </w:r>
      <w:r w:rsidR="004428CF" w:rsidRPr="005A3EA5">
        <w:tab/>
      </w:r>
      <w:r w:rsidR="004428CF" w:rsidRPr="005A3EA5">
        <w:rPr>
          <w:lang w:eastAsia="zh-CN"/>
        </w:rPr>
        <w:t>The H-UDR sends an HTTP "204 No Content" response to the H-PCF.</w:t>
      </w:r>
    </w:p>
    <w:p w14:paraId="26FBC4A5" w14:textId="2668F885" w:rsidR="00481131" w:rsidRDefault="00481131">
      <w:pPr>
        <w:pStyle w:val="B10"/>
        <w:rPr>
          <w:lang w:eastAsia="zh-CN"/>
        </w:rPr>
      </w:pPr>
      <w:ins w:id="195" w:author="Bhaskar Paul (Nokia)" w:date="2023-07-04T13:19:00Z">
        <w:r w:rsidRPr="005A3EA5">
          <w:t>1</w:t>
        </w:r>
        <w:r>
          <w:t>3</w:t>
        </w:r>
        <w:r w:rsidRPr="005A3EA5">
          <w:t>.</w:t>
        </w:r>
        <w:r w:rsidRPr="005A3EA5">
          <w:tab/>
        </w:r>
      </w:ins>
      <w:ins w:id="196" w:author="Bhaskar Paul (Nokia)" w:date="2023-07-04T13:13:00Z">
        <w:r>
          <w:rPr>
            <w:lang w:eastAsia="zh-CN"/>
          </w:rPr>
          <w:t xml:space="preserve">The </w:t>
        </w:r>
        <w:r w:rsidRPr="00DE25A2">
          <w:rPr>
            <w:lang w:eastAsia="zh-CN"/>
          </w:rPr>
          <w:t>H-PCF invoke</w:t>
        </w:r>
      </w:ins>
      <w:ins w:id="197" w:author="Bhaskar Paul (Nokia)" w:date="2023-07-04T13:14:00Z">
        <w:r>
          <w:rPr>
            <w:lang w:eastAsia="zh-CN"/>
          </w:rPr>
          <w:t>s</w:t>
        </w:r>
      </w:ins>
      <w:ins w:id="198" w:author="Bhaskar Paul (Nokia)" w:date="2023-07-04T13:13:00Z">
        <w:r w:rsidRPr="00DE25A2">
          <w:rPr>
            <w:lang w:eastAsia="zh-CN"/>
          </w:rPr>
          <w:t xml:space="preserve"> the procedure defined in clause</w:t>
        </w:r>
        <w:r>
          <w:rPr>
            <w:lang w:eastAsia="zh-CN"/>
          </w:rPr>
          <w:t> </w:t>
        </w:r>
        <w:r w:rsidRPr="00DE25A2">
          <w:rPr>
            <w:lang w:eastAsia="zh-CN"/>
          </w:rPr>
          <w:t>5.3</w:t>
        </w:r>
        <w:r>
          <w:rPr>
            <w:lang w:eastAsia="zh-CN"/>
          </w:rPr>
          <w:t>.4</w:t>
        </w:r>
        <w:r w:rsidRPr="00DE25A2">
          <w:rPr>
            <w:lang w:eastAsia="zh-CN"/>
          </w:rPr>
          <w:t xml:space="preserve"> to unsubscribe to policy counter status reporting or to modify the subscription to policy counter status reporting</w:t>
        </w:r>
        <w:r>
          <w:rPr>
            <w:lang w:eastAsia="zh-CN"/>
          </w:rPr>
          <w:t xml:space="preserve"> as defined in clause 5.3.3</w:t>
        </w:r>
        <w:r w:rsidRPr="00DE25A2">
          <w:rPr>
            <w:lang w:eastAsia="zh-CN"/>
          </w:rPr>
          <w:t xml:space="preserve"> (if remaining Policy association for this subscriber (i.e. AM Policy association) requires policy counter status reporting).</w:t>
        </w:r>
      </w:ins>
    </w:p>
    <w:p w14:paraId="57E7CDE4" w14:textId="02B2FBC5" w:rsidR="002D343F" w:rsidRPr="002D343F" w:rsidRDefault="002D343F" w:rsidP="002D34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End of</w:t>
      </w:r>
      <w:r w:rsidRPr="00AA6A3B">
        <w:rPr>
          <w:rFonts w:ascii="Arial" w:eastAsia="Times New Roman" w:hAnsi="Arial" w:cs="Arial"/>
          <w:color w:val="FF0000"/>
          <w:sz w:val="28"/>
          <w:szCs w:val="28"/>
          <w:lang w:val="en-US"/>
        </w:rPr>
        <w:t xml:space="preserve"> change * * * *</w:t>
      </w:r>
    </w:p>
    <w:sectPr w:rsidR="002D343F" w:rsidRPr="002D343F">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2EE59" w14:textId="77777777" w:rsidR="008146BD" w:rsidRDefault="008146BD">
      <w:r>
        <w:separator/>
      </w:r>
    </w:p>
  </w:endnote>
  <w:endnote w:type="continuationSeparator" w:id="0">
    <w:p w14:paraId="161583C2" w14:textId="77777777" w:rsidR="008146BD" w:rsidRDefault="00814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92E2F" w14:textId="486585DE" w:rsidR="00F2546F" w:rsidRDefault="00F254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4F127" w14:textId="77777777" w:rsidR="008146BD" w:rsidRDefault="008146BD">
      <w:r>
        <w:separator/>
      </w:r>
    </w:p>
  </w:footnote>
  <w:footnote w:type="continuationSeparator" w:id="0">
    <w:p w14:paraId="79C2E559" w14:textId="77777777" w:rsidR="008146BD" w:rsidRDefault="008146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B1DA3" w14:textId="28BE51ED" w:rsidR="002C0F01" w:rsidRDefault="002C0F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59BA2" w14:textId="463D787C" w:rsidR="00F2546F" w:rsidRDefault="00F2546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236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8505C95" w14:textId="77777777" w:rsidR="00F2546F" w:rsidRDefault="00F254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27AB0">
      <w:rPr>
        <w:rFonts w:ascii="Arial" w:hAnsi="Arial" w:cs="Arial"/>
        <w:b/>
        <w:noProof/>
        <w:sz w:val="18"/>
        <w:szCs w:val="18"/>
      </w:rPr>
      <w:t>243</w:t>
    </w:r>
    <w:r>
      <w:rPr>
        <w:rFonts w:ascii="Arial" w:hAnsi="Arial" w:cs="Arial"/>
        <w:b/>
        <w:sz w:val="18"/>
        <w:szCs w:val="18"/>
      </w:rPr>
      <w:fldChar w:fldCharType="end"/>
    </w:r>
  </w:p>
  <w:p w14:paraId="4DFCABF3" w14:textId="69A7452C" w:rsidR="00F2546F" w:rsidRDefault="00F2546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236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15D71BA" w14:textId="77777777" w:rsidR="00F2546F" w:rsidRDefault="00F254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D4EC3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320DE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C0E198"/>
    <w:lvl w:ilvl="0">
      <w:start w:val="1"/>
      <w:numFmt w:val="decimal"/>
      <w:pStyle w:val="ListNumber3"/>
      <w:lvlText w:val="%1."/>
      <w:lvlJc w:val="left"/>
      <w:pPr>
        <w:tabs>
          <w:tab w:val="num" w:pos="926"/>
        </w:tabs>
        <w:ind w:left="926" w:hanging="360"/>
      </w:pPr>
    </w:lvl>
  </w:abstractNum>
  <w:abstractNum w:abstractNumId="3" w15:restartNumberingAfterBreak="0">
    <w:nsid w:val="188F51AC"/>
    <w:multiLevelType w:val="hybridMultilevel"/>
    <w:tmpl w:val="F1F49D98"/>
    <w:lvl w:ilvl="0" w:tplc="F0103C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584341"/>
    <w:multiLevelType w:val="hybridMultilevel"/>
    <w:tmpl w:val="AF00180E"/>
    <w:lvl w:ilvl="0" w:tplc="762620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A40D9"/>
    <w:multiLevelType w:val="hybridMultilevel"/>
    <w:tmpl w:val="30F2F8FC"/>
    <w:lvl w:ilvl="0" w:tplc="1FFA2B02">
      <w:start w:val="1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59E87117"/>
    <w:multiLevelType w:val="hybridMultilevel"/>
    <w:tmpl w:val="B1B03852"/>
    <w:lvl w:ilvl="0" w:tplc="75F0140E">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695645211">
    <w:abstractNumId w:val="5"/>
  </w:num>
  <w:num w:numId="2" w16cid:durableId="1717772658">
    <w:abstractNumId w:val="2"/>
  </w:num>
  <w:num w:numId="3" w16cid:durableId="1477648556">
    <w:abstractNumId w:val="1"/>
  </w:num>
  <w:num w:numId="4" w16cid:durableId="224076042">
    <w:abstractNumId w:val="0"/>
  </w:num>
  <w:num w:numId="5" w16cid:durableId="1206987847">
    <w:abstractNumId w:val="7"/>
  </w:num>
  <w:num w:numId="6" w16cid:durableId="86391838">
    <w:abstractNumId w:val="3"/>
  </w:num>
  <w:num w:numId="7" w16cid:durableId="834956633">
    <w:abstractNumId w:val="4"/>
  </w:num>
  <w:num w:numId="8" w16cid:durableId="2025669803">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Paul (Nokia)">
    <w15:presenceInfo w15:providerId="AD" w15:userId="S::bhaskar.paul@nokia.com::2534f575-5729-41b5-9fa6-7eff6304627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05DA"/>
    <w:rsid w:val="00000071"/>
    <w:rsid w:val="00000BF5"/>
    <w:rsid w:val="000025BB"/>
    <w:rsid w:val="00005467"/>
    <w:rsid w:val="000169AA"/>
    <w:rsid w:val="0002219A"/>
    <w:rsid w:val="000263F9"/>
    <w:rsid w:val="00027AB0"/>
    <w:rsid w:val="00031E12"/>
    <w:rsid w:val="00033AA5"/>
    <w:rsid w:val="000343A5"/>
    <w:rsid w:val="000378EE"/>
    <w:rsid w:val="0004103F"/>
    <w:rsid w:val="000423FE"/>
    <w:rsid w:val="00042F74"/>
    <w:rsid w:val="000439E6"/>
    <w:rsid w:val="00044242"/>
    <w:rsid w:val="0004488F"/>
    <w:rsid w:val="00045E56"/>
    <w:rsid w:val="000504FB"/>
    <w:rsid w:val="00053C72"/>
    <w:rsid w:val="0005584B"/>
    <w:rsid w:val="00061CAC"/>
    <w:rsid w:val="00062F2D"/>
    <w:rsid w:val="0006547B"/>
    <w:rsid w:val="00065737"/>
    <w:rsid w:val="00071768"/>
    <w:rsid w:val="00077B11"/>
    <w:rsid w:val="00077FC9"/>
    <w:rsid w:val="000859B0"/>
    <w:rsid w:val="0008651D"/>
    <w:rsid w:val="000875F6"/>
    <w:rsid w:val="0008781A"/>
    <w:rsid w:val="00092493"/>
    <w:rsid w:val="00093673"/>
    <w:rsid w:val="00096ECF"/>
    <w:rsid w:val="0009734B"/>
    <w:rsid w:val="00097E61"/>
    <w:rsid w:val="000A1D47"/>
    <w:rsid w:val="000A27DC"/>
    <w:rsid w:val="000A2D85"/>
    <w:rsid w:val="000A3DBD"/>
    <w:rsid w:val="000A5D19"/>
    <w:rsid w:val="000B22B8"/>
    <w:rsid w:val="000B24A6"/>
    <w:rsid w:val="000B4A73"/>
    <w:rsid w:val="000B63C0"/>
    <w:rsid w:val="000C05E2"/>
    <w:rsid w:val="000C5BB7"/>
    <w:rsid w:val="000D04AB"/>
    <w:rsid w:val="000D3745"/>
    <w:rsid w:val="000D4697"/>
    <w:rsid w:val="000E49FF"/>
    <w:rsid w:val="000F1933"/>
    <w:rsid w:val="000F6B9B"/>
    <w:rsid w:val="00106980"/>
    <w:rsid w:val="00112670"/>
    <w:rsid w:val="00112AD4"/>
    <w:rsid w:val="00112BC2"/>
    <w:rsid w:val="0011629D"/>
    <w:rsid w:val="00116AF9"/>
    <w:rsid w:val="00117E1F"/>
    <w:rsid w:val="00121C7A"/>
    <w:rsid w:val="001248B2"/>
    <w:rsid w:val="001252C1"/>
    <w:rsid w:val="0013001C"/>
    <w:rsid w:val="0013478E"/>
    <w:rsid w:val="00136687"/>
    <w:rsid w:val="00137CBD"/>
    <w:rsid w:val="00141644"/>
    <w:rsid w:val="001432C7"/>
    <w:rsid w:val="001501EC"/>
    <w:rsid w:val="001502C5"/>
    <w:rsid w:val="00150C99"/>
    <w:rsid w:val="001525F5"/>
    <w:rsid w:val="00152EA0"/>
    <w:rsid w:val="0015365E"/>
    <w:rsid w:val="00160096"/>
    <w:rsid w:val="00160A02"/>
    <w:rsid w:val="00180643"/>
    <w:rsid w:val="0018224C"/>
    <w:rsid w:val="00183B16"/>
    <w:rsid w:val="0018486D"/>
    <w:rsid w:val="001857B6"/>
    <w:rsid w:val="00190D91"/>
    <w:rsid w:val="001938ED"/>
    <w:rsid w:val="001965FC"/>
    <w:rsid w:val="001A1A39"/>
    <w:rsid w:val="001A1D87"/>
    <w:rsid w:val="001A1F45"/>
    <w:rsid w:val="001A5031"/>
    <w:rsid w:val="001A5D50"/>
    <w:rsid w:val="001A65FE"/>
    <w:rsid w:val="001A662F"/>
    <w:rsid w:val="001A6D91"/>
    <w:rsid w:val="001B05DB"/>
    <w:rsid w:val="001B0791"/>
    <w:rsid w:val="001B5693"/>
    <w:rsid w:val="001B670B"/>
    <w:rsid w:val="001C0828"/>
    <w:rsid w:val="001C12D1"/>
    <w:rsid w:val="001C2077"/>
    <w:rsid w:val="001C34B4"/>
    <w:rsid w:val="001C45FF"/>
    <w:rsid w:val="001C60F9"/>
    <w:rsid w:val="001C6531"/>
    <w:rsid w:val="001D06E8"/>
    <w:rsid w:val="001D25E9"/>
    <w:rsid w:val="001D2C98"/>
    <w:rsid w:val="001D4B49"/>
    <w:rsid w:val="001D6CEF"/>
    <w:rsid w:val="001D75A9"/>
    <w:rsid w:val="001E2917"/>
    <w:rsid w:val="001E3078"/>
    <w:rsid w:val="001E3C9C"/>
    <w:rsid w:val="001E4EEC"/>
    <w:rsid w:val="001E4FE9"/>
    <w:rsid w:val="001E6468"/>
    <w:rsid w:val="001E6CCE"/>
    <w:rsid w:val="001F3014"/>
    <w:rsid w:val="001F31A0"/>
    <w:rsid w:val="001F4140"/>
    <w:rsid w:val="001F4399"/>
    <w:rsid w:val="001F4B31"/>
    <w:rsid w:val="001F7E81"/>
    <w:rsid w:val="00200966"/>
    <w:rsid w:val="00202EDD"/>
    <w:rsid w:val="0020316F"/>
    <w:rsid w:val="0020425D"/>
    <w:rsid w:val="0020525C"/>
    <w:rsid w:val="00205947"/>
    <w:rsid w:val="00206588"/>
    <w:rsid w:val="00207B72"/>
    <w:rsid w:val="00207EAD"/>
    <w:rsid w:val="002108F3"/>
    <w:rsid w:val="00211EA9"/>
    <w:rsid w:val="002132A3"/>
    <w:rsid w:val="00214525"/>
    <w:rsid w:val="002169B7"/>
    <w:rsid w:val="0021718A"/>
    <w:rsid w:val="00220944"/>
    <w:rsid w:val="0022192B"/>
    <w:rsid w:val="00223F0D"/>
    <w:rsid w:val="002240FE"/>
    <w:rsid w:val="002241F8"/>
    <w:rsid w:val="002243AD"/>
    <w:rsid w:val="00230B8C"/>
    <w:rsid w:val="002334BD"/>
    <w:rsid w:val="00234839"/>
    <w:rsid w:val="00236084"/>
    <w:rsid w:val="002379DE"/>
    <w:rsid w:val="00237A4F"/>
    <w:rsid w:val="00237D33"/>
    <w:rsid w:val="00243B88"/>
    <w:rsid w:val="00243CB5"/>
    <w:rsid w:val="00243D86"/>
    <w:rsid w:val="00244334"/>
    <w:rsid w:val="00246D4C"/>
    <w:rsid w:val="002511B8"/>
    <w:rsid w:val="00252733"/>
    <w:rsid w:val="00254E31"/>
    <w:rsid w:val="002557EF"/>
    <w:rsid w:val="0026182A"/>
    <w:rsid w:val="00261DAF"/>
    <w:rsid w:val="0027306D"/>
    <w:rsid w:val="002743A7"/>
    <w:rsid w:val="002767B1"/>
    <w:rsid w:val="00277B99"/>
    <w:rsid w:val="0028078F"/>
    <w:rsid w:val="00283074"/>
    <w:rsid w:val="00292114"/>
    <w:rsid w:val="00293905"/>
    <w:rsid w:val="00295658"/>
    <w:rsid w:val="00296C88"/>
    <w:rsid w:val="002972B5"/>
    <w:rsid w:val="002A30B7"/>
    <w:rsid w:val="002A3589"/>
    <w:rsid w:val="002A6E16"/>
    <w:rsid w:val="002B24AC"/>
    <w:rsid w:val="002B699A"/>
    <w:rsid w:val="002C0DE7"/>
    <w:rsid w:val="002C0F01"/>
    <w:rsid w:val="002C0F0D"/>
    <w:rsid w:val="002C2F0D"/>
    <w:rsid w:val="002C3250"/>
    <w:rsid w:val="002C603E"/>
    <w:rsid w:val="002D02EB"/>
    <w:rsid w:val="002D265B"/>
    <w:rsid w:val="002D2685"/>
    <w:rsid w:val="002D343F"/>
    <w:rsid w:val="002D3727"/>
    <w:rsid w:val="002D50A2"/>
    <w:rsid w:val="002D6412"/>
    <w:rsid w:val="002D7F9B"/>
    <w:rsid w:val="002E25F4"/>
    <w:rsid w:val="002E3B62"/>
    <w:rsid w:val="002E7826"/>
    <w:rsid w:val="002E782B"/>
    <w:rsid w:val="002E7953"/>
    <w:rsid w:val="002F1BBE"/>
    <w:rsid w:val="002F241A"/>
    <w:rsid w:val="002F2828"/>
    <w:rsid w:val="002F5763"/>
    <w:rsid w:val="002F722A"/>
    <w:rsid w:val="002F7B94"/>
    <w:rsid w:val="003028BD"/>
    <w:rsid w:val="0030297B"/>
    <w:rsid w:val="00303703"/>
    <w:rsid w:val="00306668"/>
    <w:rsid w:val="00306B0C"/>
    <w:rsid w:val="00312209"/>
    <w:rsid w:val="00314DB1"/>
    <w:rsid w:val="003150EC"/>
    <w:rsid w:val="0031614C"/>
    <w:rsid w:val="00316AF0"/>
    <w:rsid w:val="0032053B"/>
    <w:rsid w:val="003205DA"/>
    <w:rsid w:val="00320EFE"/>
    <w:rsid w:val="00324157"/>
    <w:rsid w:val="00327DA6"/>
    <w:rsid w:val="00330CF0"/>
    <w:rsid w:val="003310EB"/>
    <w:rsid w:val="003311D5"/>
    <w:rsid w:val="00332873"/>
    <w:rsid w:val="003336D0"/>
    <w:rsid w:val="00335401"/>
    <w:rsid w:val="003400CC"/>
    <w:rsid w:val="0034139E"/>
    <w:rsid w:val="00341F4A"/>
    <w:rsid w:val="00341F4B"/>
    <w:rsid w:val="00343000"/>
    <w:rsid w:val="00347C67"/>
    <w:rsid w:val="003503A8"/>
    <w:rsid w:val="00350D66"/>
    <w:rsid w:val="003532E4"/>
    <w:rsid w:val="00354076"/>
    <w:rsid w:val="00354DAA"/>
    <w:rsid w:val="0036232C"/>
    <w:rsid w:val="00362FF1"/>
    <w:rsid w:val="00365142"/>
    <w:rsid w:val="00365D1F"/>
    <w:rsid w:val="00366660"/>
    <w:rsid w:val="003669DA"/>
    <w:rsid w:val="00367BE5"/>
    <w:rsid w:val="00371475"/>
    <w:rsid w:val="00371C07"/>
    <w:rsid w:val="00376C74"/>
    <w:rsid w:val="00380946"/>
    <w:rsid w:val="00387FCF"/>
    <w:rsid w:val="00392E95"/>
    <w:rsid w:val="003A3C9E"/>
    <w:rsid w:val="003A3FB8"/>
    <w:rsid w:val="003A416B"/>
    <w:rsid w:val="003B4689"/>
    <w:rsid w:val="003C1E20"/>
    <w:rsid w:val="003C4564"/>
    <w:rsid w:val="003C4B69"/>
    <w:rsid w:val="003C5A82"/>
    <w:rsid w:val="003D20A7"/>
    <w:rsid w:val="003D2A98"/>
    <w:rsid w:val="003D2BDF"/>
    <w:rsid w:val="003D4C81"/>
    <w:rsid w:val="003D777B"/>
    <w:rsid w:val="003E090A"/>
    <w:rsid w:val="003E22D0"/>
    <w:rsid w:val="003E34E9"/>
    <w:rsid w:val="003E5C21"/>
    <w:rsid w:val="003E7A2B"/>
    <w:rsid w:val="003F2EB5"/>
    <w:rsid w:val="003F3613"/>
    <w:rsid w:val="003F3FB9"/>
    <w:rsid w:val="003F5A24"/>
    <w:rsid w:val="003F732E"/>
    <w:rsid w:val="003F7A43"/>
    <w:rsid w:val="0040023A"/>
    <w:rsid w:val="00403475"/>
    <w:rsid w:val="00403F03"/>
    <w:rsid w:val="00404CF8"/>
    <w:rsid w:val="004055AE"/>
    <w:rsid w:val="00416B67"/>
    <w:rsid w:val="004171E9"/>
    <w:rsid w:val="004175CE"/>
    <w:rsid w:val="004204DA"/>
    <w:rsid w:val="004208A4"/>
    <w:rsid w:val="004212DE"/>
    <w:rsid w:val="00421C43"/>
    <w:rsid w:val="004225E9"/>
    <w:rsid w:val="00422D2E"/>
    <w:rsid w:val="00424A43"/>
    <w:rsid w:val="00425A94"/>
    <w:rsid w:val="004263F7"/>
    <w:rsid w:val="00427F3F"/>
    <w:rsid w:val="00432032"/>
    <w:rsid w:val="004363F5"/>
    <w:rsid w:val="00436F9F"/>
    <w:rsid w:val="004428CF"/>
    <w:rsid w:val="00442E10"/>
    <w:rsid w:val="004430B5"/>
    <w:rsid w:val="00443B05"/>
    <w:rsid w:val="00443D73"/>
    <w:rsid w:val="0045193D"/>
    <w:rsid w:val="00451E55"/>
    <w:rsid w:val="004522BD"/>
    <w:rsid w:val="004543E8"/>
    <w:rsid w:val="004545CE"/>
    <w:rsid w:val="004604A1"/>
    <w:rsid w:val="00460924"/>
    <w:rsid w:val="0046131D"/>
    <w:rsid w:val="00465790"/>
    <w:rsid w:val="004710C3"/>
    <w:rsid w:val="004716B6"/>
    <w:rsid w:val="004746F3"/>
    <w:rsid w:val="00474F12"/>
    <w:rsid w:val="00477502"/>
    <w:rsid w:val="00481131"/>
    <w:rsid w:val="00481EDC"/>
    <w:rsid w:val="00493789"/>
    <w:rsid w:val="004A2D89"/>
    <w:rsid w:val="004A6E73"/>
    <w:rsid w:val="004A7A03"/>
    <w:rsid w:val="004A7DAF"/>
    <w:rsid w:val="004B21CC"/>
    <w:rsid w:val="004B2319"/>
    <w:rsid w:val="004B2E7D"/>
    <w:rsid w:val="004B350D"/>
    <w:rsid w:val="004B35D3"/>
    <w:rsid w:val="004B46FF"/>
    <w:rsid w:val="004B6071"/>
    <w:rsid w:val="004B774D"/>
    <w:rsid w:val="004C1B45"/>
    <w:rsid w:val="004C26C0"/>
    <w:rsid w:val="004C38AD"/>
    <w:rsid w:val="004C5B26"/>
    <w:rsid w:val="004C5E07"/>
    <w:rsid w:val="004D2BDA"/>
    <w:rsid w:val="004D4357"/>
    <w:rsid w:val="004D5BB2"/>
    <w:rsid w:val="004D7FDA"/>
    <w:rsid w:val="004E3E99"/>
    <w:rsid w:val="004E3EAC"/>
    <w:rsid w:val="004E529F"/>
    <w:rsid w:val="004E58CA"/>
    <w:rsid w:val="004F47E9"/>
    <w:rsid w:val="004F4CD8"/>
    <w:rsid w:val="004F719A"/>
    <w:rsid w:val="004F7E84"/>
    <w:rsid w:val="00500810"/>
    <w:rsid w:val="00500F65"/>
    <w:rsid w:val="00501111"/>
    <w:rsid w:val="00501D3C"/>
    <w:rsid w:val="00505543"/>
    <w:rsid w:val="00505911"/>
    <w:rsid w:val="005077E1"/>
    <w:rsid w:val="00510D0D"/>
    <w:rsid w:val="00510D54"/>
    <w:rsid w:val="00511791"/>
    <w:rsid w:val="005128B0"/>
    <w:rsid w:val="00514952"/>
    <w:rsid w:val="00516364"/>
    <w:rsid w:val="00520538"/>
    <w:rsid w:val="0052373E"/>
    <w:rsid w:val="00523740"/>
    <w:rsid w:val="0052725A"/>
    <w:rsid w:val="00533043"/>
    <w:rsid w:val="005353DB"/>
    <w:rsid w:val="00540AD0"/>
    <w:rsid w:val="00540BB5"/>
    <w:rsid w:val="00540BE5"/>
    <w:rsid w:val="00540C00"/>
    <w:rsid w:val="0054369F"/>
    <w:rsid w:val="00547DF4"/>
    <w:rsid w:val="005518C2"/>
    <w:rsid w:val="005534E3"/>
    <w:rsid w:val="00554838"/>
    <w:rsid w:val="00554FDC"/>
    <w:rsid w:val="00556035"/>
    <w:rsid w:val="00556670"/>
    <w:rsid w:val="005574D8"/>
    <w:rsid w:val="0056099A"/>
    <w:rsid w:val="005614B1"/>
    <w:rsid w:val="00561AB8"/>
    <w:rsid w:val="0056213A"/>
    <w:rsid w:val="00564574"/>
    <w:rsid w:val="00564934"/>
    <w:rsid w:val="005658C6"/>
    <w:rsid w:val="00572443"/>
    <w:rsid w:val="005727E9"/>
    <w:rsid w:val="00573832"/>
    <w:rsid w:val="00574181"/>
    <w:rsid w:val="0057619C"/>
    <w:rsid w:val="00583E8B"/>
    <w:rsid w:val="00591687"/>
    <w:rsid w:val="00592341"/>
    <w:rsid w:val="00596B09"/>
    <w:rsid w:val="005A10AD"/>
    <w:rsid w:val="005A3EA5"/>
    <w:rsid w:val="005A4023"/>
    <w:rsid w:val="005A4797"/>
    <w:rsid w:val="005A569F"/>
    <w:rsid w:val="005A697B"/>
    <w:rsid w:val="005A781F"/>
    <w:rsid w:val="005B1BB8"/>
    <w:rsid w:val="005C1A55"/>
    <w:rsid w:val="005C5FC9"/>
    <w:rsid w:val="005C6B0C"/>
    <w:rsid w:val="005D0D5B"/>
    <w:rsid w:val="005D0D9C"/>
    <w:rsid w:val="005D0F9B"/>
    <w:rsid w:val="005D1CBC"/>
    <w:rsid w:val="005D3377"/>
    <w:rsid w:val="005D7510"/>
    <w:rsid w:val="005D791D"/>
    <w:rsid w:val="005E241A"/>
    <w:rsid w:val="005E260D"/>
    <w:rsid w:val="005E2B53"/>
    <w:rsid w:val="005E499D"/>
    <w:rsid w:val="005E65B6"/>
    <w:rsid w:val="005E7900"/>
    <w:rsid w:val="005F028F"/>
    <w:rsid w:val="005F0575"/>
    <w:rsid w:val="005F1349"/>
    <w:rsid w:val="005F2C07"/>
    <w:rsid w:val="0060109F"/>
    <w:rsid w:val="006016F1"/>
    <w:rsid w:val="006042AD"/>
    <w:rsid w:val="00605156"/>
    <w:rsid w:val="00605516"/>
    <w:rsid w:val="006068C8"/>
    <w:rsid w:val="0060726E"/>
    <w:rsid w:val="00607528"/>
    <w:rsid w:val="0060768D"/>
    <w:rsid w:val="00607AFA"/>
    <w:rsid w:val="00610AAF"/>
    <w:rsid w:val="00612488"/>
    <w:rsid w:val="006140B7"/>
    <w:rsid w:val="00615ECE"/>
    <w:rsid w:val="0062756C"/>
    <w:rsid w:val="00627E69"/>
    <w:rsid w:val="00634095"/>
    <w:rsid w:val="00634D82"/>
    <w:rsid w:val="006372A4"/>
    <w:rsid w:val="00641FAA"/>
    <w:rsid w:val="00645DC3"/>
    <w:rsid w:val="00646D93"/>
    <w:rsid w:val="0064717F"/>
    <w:rsid w:val="006524E4"/>
    <w:rsid w:val="00653940"/>
    <w:rsid w:val="00655A26"/>
    <w:rsid w:val="006569B3"/>
    <w:rsid w:val="006576BD"/>
    <w:rsid w:val="00657EB8"/>
    <w:rsid w:val="00664544"/>
    <w:rsid w:val="00672FC1"/>
    <w:rsid w:val="006760F4"/>
    <w:rsid w:val="00680E39"/>
    <w:rsid w:val="00680E3A"/>
    <w:rsid w:val="00681211"/>
    <w:rsid w:val="00681811"/>
    <w:rsid w:val="006819A5"/>
    <w:rsid w:val="00682734"/>
    <w:rsid w:val="00684530"/>
    <w:rsid w:val="00687F3E"/>
    <w:rsid w:val="00690245"/>
    <w:rsid w:val="006924AA"/>
    <w:rsid w:val="00693795"/>
    <w:rsid w:val="0069422A"/>
    <w:rsid w:val="006950F6"/>
    <w:rsid w:val="00696EDF"/>
    <w:rsid w:val="006A2052"/>
    <w:rsid w:val="006A3733"/>
    <w:rsid w:val="006A5A33"/>
    <w:rsid w:val="006B3162"/>
    <w:rsid w:val="006B487B"/>
    <w:rsid w:val="006B5F85"/>
    <w:rsid w:val="006C135C"/>
    <w:rsid w:val="006C17D1"/>
    <w:rsid w:val="006C2799"/>
    <w:rsid w:val="006C3B35"/>
    <w:rsid w:val="006C4437"/>
    <w:rsid w:val="006C5485"/>
    <w:rsid w:val="006C6C12"/>
    <w:rsid w:val="006D102C"/>
    <w:rsid w:val="006D1AC9"/>
    <w:rsid w:val="006D1C19"/>
    <w:rsid w:val="006D611E"/>
    <w:rsid w:val="006D7CD8"/>
    <w:rsid w:val="006E1E3A"/>
    <w:rsid w:val="006E3E47"/>
    <w:rsid w:val="006E5E73"/>
    <w:rsid w:val="006F1003"/>
    <w:rsid w:val="006F487C"/>
    <w:rsid w:val="006F5037"/>
    <w:rsid w:val="006F7DFB"/>
    <w:rsid w:val="00702858"/>
    <w:rsid w:val="00712CA4"/>
    <w:rsid w:val="00713BC4"/>
    <w:rsid w:val="007160AF"/>
    <w:rsid w:val="00720C29"/>
    <w:rsid w:val="00721D31"/>
    <w:rsid w:val="00722365"/>
    <w:rsid w:val="00724912"/>
    <w:rsid w:val="00727BBF"/>
    <w:rsid w:val="00730144"/>
    <w:rsid w:val="00732D54"/>
    <w:rsid w:val="00736A11"/>
    <w:rsid w:val="0074005D"/>
    <w:rsid w:val="0074541D"/>
    <w:rsid w:val="00745C3E"/>
    <w:rsid w:val="007468E1"/>
    <w:rsid w:val="007479EE"/>
    <w:rsid w:val="00753366"/>
    <w:rsid w:val="00753F7C"/>
    <w:rsid w:val="00754163"/>
    <w:rsid w:val="007551E4"/>
    <w:rsid w:val="00761321"/>
    <w:rsid w:val="00766704"/>
    <w:rsid w:val="00766892"/>
    <w:rsid w:val="0076742C"/>
    <w:rsid w:val="0076752C"/>
    <w:rsid w:val="00777AC0"/>
    <w:rsid w:val="007873FF"/>
    <w:rsid w:val="00787F2D"/>
    <w:rsid w:val="00790529"/>
    <w:rsid w:val="00791772"/>
    <w:rsid w:val="007926DB"/>
    <w:rsid w:val="00793259"/>
    <w:rsid w:val="0079362E"/>
    <w:rsid w:val="007947E2"/>
    <w:rsid w:val="00797697"/>
    <w:rsid w:val="007A1A3B"/>
    <w:rsid w:val="007A2813"/>
    <w:rsid w:val="007A37BA"/>
    <w:rsid w:val="007A40CF"/>
    <w:rsid w:val="007A4574"/>
    <w:rsid w:val="007A6765"/>
    <w:rsid w:val="007A71D0"/>
    <w:rsid w:val="007A72DE"/>
    <w:rsid w:val="007B1326"/>
    <w:rsid w:val="007B17E0"/>
    <w:rsid w:val="007B2126"/>
    <w:rsid w:val="007B2C1D"/>
    <w:rsid w:val="007B3B18"/>
    <w:rsid w:val="007B6A66"/>
    <w:rsid w:val="007B7641"/>
    <w:rsid w:val="007C1CBD"/>
    <w:rsid w:val="007C22CC"/>
    <w:rsid w:val="007C26EF"/>
    <w:rsid w:val="007C3040"/>
    <w:rsid w:val="007C4B4A"/>
    <w:rsid w:val="007C5852"/>
    <w:rsid w:val="007D20E1"/>
    <w:rsid w:val="007D265E"/>
    <w:rsid w:val="007D4AF6"/>
    <w:rsid w:val="007D4C6F"/>
    <w:rsid w:val="007D571E"/>
    <w:rsid w:val="007D5B6E"/>
    <w:rsid w:val="007D6381"/>
    <w:rsid w:val="007D6B5A"/>
    <w:rsid w:val="007D7EA1"/>
    <w:rsid w:val="007E57CA"/>
    <w:rsid w:val="007F1062"/>
    <w:rsid w:val="007F2683"/>
    <w:rsid w:val="007F503F"/>
    <w:rsid w:val="007F5958"/>
    <w:rsid w:val="007F6E7F"/>
    <w:rsid w:val="0080358A"/>
    <w:rsid w:val="008042EF"/>
    <w:rsid w:val="0080446A"/>
    <w:rsid w:val="008047A3"/>
    <w:rsid w:val="008054CC"/>
    <w:rsid w:val="00807956"/>
    <w:rsid w:val="00812203"/>
    <w:rsid w:val="00812429"/>
    <w:rsid w:val="00812434"/>
    <w:rsid w:val="00812FAD"/>
    <w:rsid w:val="00812FB6"/>
    <w:rsid w:val="00814203"/>
    <w:rsid w:val="008146BD"/>
    <w:rsid w:val="00816273"/>
    <w:rsid w:val="00817E96"/>
    <w:rsid w:val="00821745"/>
    <w:rsid w:val="0082358B"/>
    <w:rsid w:val="008254EC"/>
    <w:rsid w:val="00826453"/>
    <w:rsid w:val="00830A4A"/>
    <w:rsid w:val="0083237F"/>
    <w:rsid w:val="0083719F"/>
    <w:rsid w:val="00841887"/>
    <w:rsid w:val="00841C00"/>
    <w:rsid w:val="0084777B"/>
    <w:rsid w:val="00850568"/>
    <w:rsid w:val="00860EE8"/>
    <w:rsid w:val="00863618"/>
    <w:rsid w:val="00864177"/>
    <w:rsid w:val="00865EC6"/>
    <w:rsid w:val="00866F57"/>
    <w:rsid w:val="008729E4"/>
    <w:rsid w:val="008733BB"/>
    <w:rsid w:val="008734A3"/>
    <w:rsid w:val="008752D4"/>
    <w:rsid w:val="0088115C"/>
    <w:rsid w:val="00881A7C"/>
    <w:rsid w:val="00887995"/>
    <w:rsid w:val="00890D1F"/>
    <w:rsid w:val="00891444"/>
    <w:rsid w:val="00892F63"/>
    <w:rsid w:val="00893D84"/>
    <w:rsid w:val="008A03BD"/>
    <w:rsid w:val="008A3D5B"/>
    <w:rsid w:val="008A50FF"/>
    <w:rsid w:val="008A643B"/>
    <w:rsid w:val="008A6A76"/>
    <w:rsid w:val="008B13AC"/>
    <w:rsid w:val="008B1B7B"/>
    <w:rsid w:val="008B43AE"/>
    <w:rsid w:val="008B6A16"/>
    <w:rsid w:val="008B72F1"/>
    <w:rsid w:val="008B7688"/>
    <w:rsid w:val="008C32F5"/>
    <w:rsid w:val="008C485A"/>
    <w:rsid w:val="008C487F"/>
    <w:rsid w:val="008C48B2"/>
    <w:rsid w:val="008C4EBC"/>
    <w:rsid w:val="008C6E23"/>
    <w:rsid w:val="008D1EAC"/>
    <w:rsid w:val="008D2043"/>
    <w:rsid w:val="008D2635"/>
    <w:rsid w:val="008D4C0F"/>
    <w:rsid w:val="008D5E7B"/>
    <w:rsid w:val="008D7B2C"/>
    <w:rsid w:val="008E0603"/>
    <w:rsid w:val="008E0ECE"/>
    <w:rsid w:val="008E31BF"/>
    <w:rsid w:val="008E45F5"/>
    <w:rsid w:val="008E474D"/>
    <w:rsid w:val="008E4E9C"/>
    <w:rsid w:val="008E5517"/>
    <w:rsid w:val="008E7732"/>
    <w:rsid w:val="008F0821"/>
    <w:rsid w:val="008F37EB"/>
    <w:rsid w:val="008F5E68"/>
    <w:rsid w:val="008F676A"/>
    <w:rsid w:val="008F6875"/>
    <w:rsid w:val="008F7221"/>
    <w:rsid w:val="00901907"/>
    <w:rsid w:val="00904EC9"/>
    <w:rsid w:val="009053D7"/>
    <w:rsid w:val="00911F03"/>
    <w:rsid w:val="009131F4"/>
    <w:rsid w:val="00916D7B"/>
    <w:rsid w:val="00917039"/>
    <w:rsid w:val="009205FE"/>
    <w:rsid w:val="009270FD"/>
    <w:rsid w:val="009364D9"/>
    <w:rsid w:val="00936BCF"/>
    <w:rsid w:val="009370AA"/>
    <w:rsid w:val="009372CC"/>
    <w:rsid w:val="00940290"/>
    <w:rsid w:val="009410BD"/>
    <w:rsid w:val="0094113D"/>
    <w:rsid w:val="0094273C"/>
    <w:rsid w:val="00943D2C"/>
    <w:rsid w:val="00945594"/>
    <w:rsid w:val="00945CC5"/>
    <w:rsid w:val="00945D89"/>
    <w:rsid w:val="00950D1C"/>
    <w:rsid w:val="009518C9"/>
    <w:rsid w:val="00953699"/>
    <w:rsid w:val="009603AD"/>
    <w:rsid w:val="00961F81"/>
    <w:rsid w:val="00963467"/>
    <w:rsid w:val="009647EF"/>
    <w:rsid w:val="00975738"/>
    <w:rsid w:val="0097609F"/>
    <w:rsid w:val="0097771D"/>
    <w:rsid w:val="00982208"/>
    <w:rsid w:val="0098427B"/>
    <w:rsid w:val="00984BA3"/>
    <w:rsid w:val="00987C99"/>
    <w:rsid w:val="009903E5"/>
    <w:rsid w:val="00990FA3"/>
    <w:rsid w:val="009931F0"/>
    <w:rsid w:val="00993B15"/>
    <w:rsid w:val="00994904"/>
    <w:rsid w:val="009A0B45"/>
    <w:rsid w:val="009A182A"/>
    <w:rsid w:val="009A1A44"/>
    <w:rsid w:val="009A1B6F"/>
    <w:rsid w:val="009B20F6"/>
    <w:rsid w:val="009B480B"/>
    <w:rsid w:val="009C3EF6"/>
    <w:rsid w:val="009C42C3"/>
    <w:rsid w:val="009C508A"/>
    <w:rsid w:val="009C6E55"/>
    <w:rsid w:val="009C6F84"/>
    <w:rsid w:val="009C705C"/>
    <w:rsid w:val="009D0E52"/>
    <w:rsid w:val="009D1B41"/>
    <w:rsid w:val="009D4122"/>
    <w:rsid w:val="009D5ABE"/>
    <w:rsid w:val="009E147D"/>
    <w:rsid w:val="009E18AB"/>
    <w:rsid w:val="009E252A"/>
    <w:rsid w:val="009E647C"/>
    <w:rsid w:val="009F0058"/>
    <w:rsid w:val="009F06A2"/>
    <w:rsid w:val="009F246E"/>
    <w:rsid w:val="009F77DA"/>
    <w:rsid w:val="00A0203C"/>
    <w:rsid w:val="00A02B1D"/>
    <w:rsid w:val="00A04291"/>
    <w:rsid w:val="00A062D5"/>
    <w:rsid w:val="00A1195C"/>
    <w:rsid w:val="00A215FF"/>
    <w:rsid w:val="00A21692"/>
    <w:rsid w:val="00A225C9"/>
    <w:rsid w:val="00A278DF"/>
    <w:rsid w:val="00A323B0"/>
    <w:rsid w:val="00A33ACC"/>
    <w:rsid w:val="00A34FD9"/>
    <w:rsid w:val="00A358CC"/>
    <w:rsid w:val="00A37E9F"/>
    <w:rsid w:val="00A4091A"/>
    <w:rsid w:val="00A41290"/>
    <w:rsid w:val="00A4158A"/>
    <w:rsid w:val="00A440E8"/>
    <w:rsid w:val="00A456B3"/>
    <w:rsid w:val="00A46E85"/>
    <w:rsid w:val="00A470F5"/>
    <w:rsid w:val="00A47DE0"/>
    <w:rsid w:val="00A5410F"/>
    <w:rsid w:val="00A54A3B"/>
    <w:rsid w:val="00A55560"/>
    <w:rsid w:val="00A55C32"/>
    <w:rsid w:val="00A570D6"/>
    <w:rsid w:val="00A61AE4"/>
    <w:rsid w:val="00A63195"/>
    <w:rsid w:val="00A6389F"/>
    <w:rsid w:val="00A6504E"/>
    <w:rsid w:val="00A66584"/>
    <w:rsid w:val="00A66A42"/>
    <w:rsid w:val="00A670C2"/>
    <w:rsid w:val="00A71BA6"/>
    <w:rsid w:val="00A72F88"/>
    <w:rsid w:val="00A7529C"/>
    <w:rsid w:val="00A815DF"/>
    <w:rsid w:val="00A824EE"/>
    <w:rsid w:val="00A843BE"/>
    <w:rsid w:val="00A850BF"/>
    <w:rsid w:val="00A8529B"/>
    <w:rsid w:val="00A85372"/>
    <w:rsid w:val="00A87FB4"/>
    <w:rsid w:val="00A90135"/>
    <w:rsid w:val="00A9227B"/>
    <w:rsid w:val="00A956AE"/>
    <w:rsid w:val="00AA3503"/>
    <w:rsid w:val="00AA3966"/>
    <w:rsid w:val="00AA398E"/>
    <w:rsid w:val="00AA3BB6"/>
    <w:rsid w:val="00AA4F7E"/>
    <w:rsid w:val="00AB2022"/>
    <w:rsid w:val="00AB2D44"/>
    <w:rsid w:val="00AB4D47"/>
    <w:rsid w:val="00AB5C25"/>
    <w:rsid w:val="00AB73D1"/>
    <w:rsid w:val="00AC0304"/>
    <w:rsid w:val="00AC2506"/>
    <w:rsid w:val="00AC5AF4"/>
    <w:rsid w:val="00AD0434"/>
    <w:rsid w:val="00AD0C01"/>
    <w:rsid w:val="00AD115E"/>
    <w:rsid w:val="00AD2AD4"/>
    <w:rsid w:val="00AD323F"/>
    <w:rsid w:val="00AD3C81"/>
    <w:rsid w:val="00AD3CA5"/>
    <w:rsid w:val="00AD4F7C"/>
    <w:rsid w:val="00AE01B3"/>
    <w:rsid w:val="00AE0FA8"/>
    <w:rsid w:val="00AE2360"/>
    <w:rsid w:val="00AE5A5D"/>
    <w:rsid w:val="00AE5BFC"/>
    <w:rsid w:val="00AE6BB5"/>
    <w:rsid w:val="00AF1CD2"/>
    <w:rsid w:val="00AF1D24"/>
    <w:rsid w:val="00AF560C"/>
    <w:rsid w:val="00AF6CD5"/>
    <w:rsid w:val="00AF6D62"/>
    <w:rsid w:val="00AF7321"/>
    <w:rsid w:val="00AF7444"/>
    <w:rsid w:val="00AF75BD"/>
    <w:rsid w:val="00B00291"/>
    <w:rsid w:val="00B02825"/>
    <w:rsid w:val="00B03A6A"/>
    <w:rsid w:val="00B04612"/>
    <w:rsid w:val="00B10D3B"/>
    <w:rsid w:val="00B10E79"/>
    <w:rsid w:val="00B1150D"/>
    <w:rsid w:val="00B1478B"/>
    <w:rsid w:val="00B22A35"/>
    <w:rsid w:val="00B22C7E"/>
    <w:rsid w:val="00B23270"/>
    <w:rsid w:val="00B23A28"/>
    <w:rsid w:val="00B23BD8"/>
    <w:rsid w:val="00B24E33"/>
    <w:rsid w:val="00B26B05"/>
    <w:rsid w:val="00B32055"/>
    <w:rsid w:val="00B33B88"/>
    <w:rsid w:val="00B35D54"/>
    <w:rsid w:val="00B368B2"/>
    <w:rsid w:val="00B36982"/>
    <w:rsid w:val="00B40FEA"/>
    <w:rsid w:val="00B41224"/>
    <w:rsid w:val="00B41F67"/>
    <w:rsid w:val="00B47A2D"/>
    <w:rsid w:val="00B47AD2"/>
    <w:rsid w:val="00B5391B"/>
    <w:rsid w:val="00B54ACF"/>
    <w:rsid w:val="00B559B4"/>
    <w:rsid w:val="00B55DDA"/>
    <w:rsid w:val="00B57B67"/>
    <w:rsid w:val="00B57CA3"/>
    <w:rsid w:val="00B617BE"/>
    <w:rsid w:val="00B633A1"/>
    <w:rsid w:val="00B63B19"/>
    <w:rsid w:val="00B7061A"/>
    <w:rsid w:val="00B724E8"/>
    <w:rsid w:val="00B736DA"/>
    <w:rsid w:val="00B744A0"/>
    <w:rsid w:val="00B77EA0"/>
    <w:rsid w:val="00B80A80"/>
    <w:rsid w:val="00B813F4"/>
    <w:rsid w:val="00B83DF3"/>
    <w:rsid w:val="00B859AB"/>
    <w:rsid w:val="00B85AF9"/>
    <w:rsid w:val="00B863C9"/>
    <w:rsid w:val="00B86854"/>
    <w:rsid w:val="00B86A0E"/>
    <w:rsid w:val="00B86BED"/>
    <w:rsid w:val="00B90CD5"/>
    <w:rsid w:val="00B91AA8"/>
    <w:rsid w:val="00B92F57"/>
    <w:rsid w:val="00B932AA"/>
    <w:rsid w:val="00B94A4F"/>
    <w:rsid w:val="00B95A1B"/>
    <w:rsid w:val="00B96768"/>
    <w:rsid w:val="00B96B44"/>
    <w:rsid w:val="00BA4ACF"/>
    <w:rsid w:val="00BA5E0C"/>
    <w:rsid w:val="00BA63E0"/>
    <w:rsid w:val="00BB2299"/>
    <w:rsid w:val="00BB4DB5"/>
    <w:rsid w:val="00BB7787"/>
    <w:rsid w:val="00BC03CD"/>
    <w:rsid w:val="00BC1096"/>
    <w:rsid w:val="00BC1731"/>
    <w:rsid w:val="00BC2512"/>
    <w:rsid w:val="00BC2F01"/>
    <w:rsid w:val="00BC3699"/>
    <w:rsid w:val="00BC3B35"/>
    <w:rsid w:val="00BC50DE"/>
    <w:rsid w:val="00BC7860"/>
    <w:rsid w:val="00BC7B86"/>
    <w:rsid w:val="00BD2019"/>
    <w:rsid w:val="00BD57C3"/>
    <w:rsid w:val="00BD62C5"/>
    <w:rsid w:val="00BE5623"/>
    <w:rsid w:val="00BE5F50"/>
    <w:rsid w:val="00BE6378"/>
    <w:rsid w:val="00BF2298"/>
    <w:rsid w:val="00BF4B10"/>
    <w:rsid w:val="00C00BDA"/>
    <w:rsid w:val="00C01B30"/>
    <w:rsid w:val="00C026AE"/>
    <w:rsid w:val="00C04278"/>
    <w:rsid w:val="00C06B08"/>
    <w:rsid w:val="00C0742A"/>
    <w:rsid w:val="00C10169"/>
    <w:rsid w:val="00C10523"/>
    <w:rsid w:val="00C11978"/>
    <w:rsid w:val="00C15F9C"/>
    <w:rsid w:val="00C16192"/>
    <w:rsid w:val="00C208F7"/>
    <w:rsid w:val="00C226F3"/>
    <w:rsid w:val="00C26D8F"/>
    <w:rsid w:val="00C278FC"/>
    <w:rsid w:val="00C27E76"/>
    <w:rsid w:val="00C31579"/>
    <w:rsid w:val="00C31DEB"/>
    <w:rsid w:val="00C32DD7"/>
    <w:rsid w:val="00C362CD"/>
    <w:rsid w:val="00C42209"/>
    <w:rsid w:val="00C429DC"/>
    <w:rsid w:val="00C42D27"/>
    <w:rsid w:val="00C43DB2"/>
    <w:rsid w:val="00C45BB0"/>
    <w:rsid w:val="00C463A7"/>
    <w:rsid w:val="00C4677F"/>
    <w:rsid w:val="00C47292"/>
    <w:rsid w:val="00C52562"/>
    <w:rsid w:val="00C526C2"/>
    <w:rsid w:val="00C5285A"/>
    <w:rsid w:val="00C56A63"/>
    <w:rsid w:val="00C61358"/>
    <w:rsid w:val="00C6241D"/>
    <w:rsid w:val="00C644AA"/>
    <w:rsid w:val="00C65178"/>
    <w:rsid w:val="00C65B31"/>
    <w:rsid w:val="00C67328"/>
    <w:rsid w:val="00C7159C"/>
    <w:rsid w:val="00C7484E"/>
    <w:rsid w:val="00C75195"/>
    <w:rsid w:val="00C751FD"/>
    <w:rsid w:val="00C77D26"/>
    <w:rsid w:val="00C81A1E"/>
    <w:rsid w:val="00C823FF"/>
    <w:rsid w:val="00C8255D"/>
    <w:rsid w:val="00C830CF"/>
    <w:rsid w:val="00C848B7"/>
    <w:rsid w:val="00C879DA"/>
    <w:rsid w:val="00C91FC9"/>
    <w:rsid w:val="00C9351C"/>
    <w:rsid w:val="00C97E39"/>
    <w:rsid w:val="00CA27E1"/>
    <w:rsid w:val="00CA2A00"/>
    <w:rsid w:val="00CA325A"/>
    <w:rsid w:val="00CA3C42"/>
    <w:rsid w:val="00CA50F3"/>
    <w:rsid w:val="00CA6E9C"/>
    <w:rsid w:val="00CA787E"/>
    <w:rsid w:val="00CB1BEE"/>
    <w:rsid w:val="00CB29BE"/>
    <w:rsid w:val="00CB2A61"/>
    <w:rsid w:val="00CB5408"/>
    <w:rsid w:val="00CB553D"/>
    <w:rsid w:val="00CB5E67"/>
    <w:rsid w:val="00CC0B08"/>
    <w:rsid w:val="00CC16BF"/>
    <w:rsid w:val="00CC2F1A"/>
    <w:rsid w:val="00CC4C18"/>
    <w:rsid w:val="00CD4E1D"/>
    <w:rsid w:val="00CD4FCE"/>
    <w:rsid w:val="00CD61A2"/>
    <w:rsid w:val="00CD6944"/>
    <w:rsid w:val="00CD73C4"/>
    <w:rsid w:val="00CD76BB"/>
    <w:rsid w:val="00CD7C91"/>
    <w:rsid w:val="00CE3238"/>
    <w:rsid w:val="00CE5C4E"/>
    <w:rsid w:val="00CE606F"/>
    <w:rsid w:val="00CE6E76"/>
    <w:rsid w:val="00CE73BA"/>
    <w:rsid w:val="00CF02F7"/>
    <w:rsid w:val="00CF0A38"/>
    <w:rsid w:val="00CF1EBD"/>
    <w:rsid w:val="00CF2E33"/>
    <w:rsid w:val="00CF3606"/>
    <w:rsid w:val="00CF563F"/>
    <w:rsid w:val="00CF6351"/>
    <w:rsid w:val="00CF6C43"/>
    <w:rsid w:val="00D00E52"/>
    <w:rsid w:val="00D01ABF"/>
    <w:rsid w:val="00D02B47"/>
    <w:rsid w:val="00D10B1D"/>
    <w:rsid w:val="00D12761"/>
    <w:rsid w:val="00D15BAE"/>
    <w:rsid w:val="00D1715F"/>
    <w:rsid w:val="00D2071A"/>
    <w:rsid w:val="00D21E41"/>
    <w:rsid w:val="00D22963"/>
    <w:rsid w:val="00D2534B"/>
    <w:rsid w:val="00D25928"/>
    <w:rsid w:val="00D25AC4"/>
    <w:rsid w:val="00D30339"/>
    <w:rsid w:val="00D3297B"/>
    <w:rsid w:val="00D33907"/>
    <w:rsid w:val="00D33A61"/>
    <w:rsid w:val="00D3667D"/>
    <w:rsid w:val="00D40155"/>
    <w:rsid w:val="00D40734"/>
    <w:rsid w:val="00D41F61"/>
    <w:rsid w:val="00D44F38"/>
    <w:rsid w:val="00D456A8"/>
    <w:rsid w:val="00D52E63"/>
    <w:rsid w:val="00D537A8"/>
    <w:rsid w:val="00D543DF"/>
    <w:rsid w:val="00D54479"/>
    <w:rsid w:val="00D641FD"/>
    <w:rsid w:val="00D64D87"/>
    <w:rsid w:val="00D67C6A"/>
    <w:rsid w:val="00D728F9"/>
    <w:rsid w:val="00D778AC"/>
    <w:rsid w:val="00D810C7"/>
    <w:rsid w:val="00D82F43"/>
    <w:rsid w:val="00D83571"/>
    <w:rsid w:val="00D83614"/>
    <w:rsid w:val="00D836B3"/>
    <w:rsid w:val="00D852B5"/>
    <w:rsid w:val="00D875F5"/>
    <w:rsid w:val="00D93401"/>
    <w:rsid w:val="00D93D42"/>
    <w:rsid w:val="00D94C51"/>
    <w:rsid w:val="00D96978"/>
    <w:rsid w:val="00D97356"/>
    <w:rsid w:val="00DA1288"/>
    <w:rsid w:val="00DA1605"/>
    <w:rsid w:val="00DA3377"/>
    <w:rsid w:val="00DA61B4"/>
    <w:rsid w:val="00DA67D9"/>
    <w:rsid w:val="00DA685E"/>
    <w:rsid w:val="00DA7B86"/>
    <w:rsid w:val="00DB0624"/>
    <w:rsid w:val="00DB2BF0"/>
    <w:rsid w:val="00DB5568"/>
    <w:rsid w:val="00DB5A98"/>
    <w:rsid w:val="00DB7F1D"/>
    <w:rsid w:val="00DC1F66"/>
    <w:rsid w:val="00DC60B4"/>
    <w:rsid w:val="00DD156F"/>
    <w:rsid w:val="00DD1680"/>
    <w:rsid w:val="00DD3837"/>
    <w:rsid w:val="00DD468D"/>
    <w:rsid w:val="00DD5D7F"/>
    <w:rsid w:val="00DD691E"/>
    <w:rsid w:val="00DD69F5"/>
    <w:rsid w:val="00DD7445"/>
    <w:rsid w:val="00DD76B1"/>
    <w:rsid w:val="00DE250B"/>
    <w:rsid w:val="00DE25A2"/>
    <w:rsid w:val="00DE29FE"/>
    <w:rsid w:val="00DE77AB"/>
    <w:rsid w:val="00DF07A9"/>
    <w:rsid w:val="00DF1C46"/>
    <w:rsid w:val="00DF2ED2"/>
    <w:rsid w:val="00DF3903"/>
    <w:rsid w:val="00DF3D96"/>
    <w:rsid w:val="00DF4B85"/>
    <w:rsid w:val="00DF4F1C"/>
    <w:rsid w:val="00DF7A5C"/>
    <w:rsid w:val="00E000F1"/>
    <w:rsid w:val="00E03CAE"/>
    <w:rsid w:val="00E059D2"/>
    <w:rsid w:val="00E063D1"/>
    <w:rsid w:val="00E075F0"/>
    <w:rsid w:val="00E078AE"/>
    <w:rsid w:val="00E07EBA"/>
    <w:rsid w:val="00E12670"/>
    <w:rsid w:val="00E12FC5"/>
    <w:rsid w:val="00E13B46"/>
    <w:rsid w:val="00E15F65"/>
    <w:rsid w:val="00E17BD1"/>
    <w:rsid w:val="00E226B0"/>
    <w:rsid w:val="00E231A9"/>
    <w:rsid w:val="00E2374C"/>
    <w:rsid w:val="00E25C10"/>
    <w:rsid w:val="00E26DF9"/>
    <w:rsid w:val="00E34F17"/>
    <w:rsid w:val="00E37E47"/>
    <w:rsid w:val="00E41DE1"/>
    <w:rsid w:val="00E438D7"/>
    <w:rsid w:val="00E446FC"/>
    <w:rsid w:val="00E46215"/>
    <w:rsid w:val="00E464DF"/>
    <w:rsid w:val="00E51B54"/>
    <w:rsid w:val="00E52910"/>
    <w:rsid w:val="00E57649"/>
    <w:rsid w:val="00E57D45"/>
    <w:rsid w:val="00E60A2D"/>
    <w:rsid w:val="00E6371D"/>
    <w:rsid w:val="00E676FE"/>
    <w:rsid w:val="00E703D4"/>
    <w:rsid w:val="00E71A57"/>
    <w:rsid w:val="00E72DFA"/>
    <w:rsid w:val="00E72F33"/>
    <w:rsid w:val="00E74AF7"/>
    <w:rsid w:val="00E76DBD"/>
    <w:rsid w:val="00E80CB8"/>
    <w:rsid w:val="00E80FC8"/>
    <w:rsid w:val="00E82956"/>
    <w:rsid w:val="00E84F10"/>
    <w:rsid w:val="00E87340"/>
    <w:rsid w:val="00E91E24"/>
    <w:rsid w:val="00E962AC"/>
    <w:rsid w:val="00EA05EE"/>
    <w:rsid w:val="00EA075E"/>
    <w:rsid w:val="00EA0896"/>
    <w:rsid w:val="00EA2225"/>
    <w:rsid w:val="00EA3394"/>
    <w:rsid w:val="00EA6153"/>
    <w:rsid w:val="00EB22FF"/>
    <w:rsid w:val="00EB2559"/>
    <w:rsid w:val="00EB304B"/>
    <w:rsid w:val="00EB4BA5"/>
    <w:rsid w:val="00EB4C94"/>
    <w:rsid w:val="00EB4E71"/>
    <w:rsid w:val="00EB510F"/>
    <w:rsid w:val="00EB77C3"/>
    <w:rsid w:val="00EC1346"/>
    <w:rsid w:val="00EC2A00"/>
    <w:rsid w:val="00EC3DF3"/>
    <w:rsid w:val="00EC41D2"/>
    <w:rsid w:val="00EC6A00"/>
    <w:rsid w:val="00ED3439"/>
    <w:rsid w:val="00ED3458"/>
    <w:rsid w:val="00ED3E5F"/>
    <w:rsid w:val="00ED6D5C"/>
    <w:rsid w:val="00EE3FB1"/>
    <w:rsid w:val="00EE4195"/>
    <w:rsid w:val="00EE56EB"/>
    <w:rsid w:val="00EE6707"/>
    <w:rsid w:val="00EE6C24"/>
    <w:rsid w:val="00EE7D95"/>
    <w:rsid w:val="00EF0225"/>
    <w:rsid w:val="00EF2E39"/>
    <w:rsid w:val="00EF340D"/>
    <w:rsid w:val="00EF435B"/>
    <w:rsid w:val="00EF4D53"/>
    <w:rsid w:val="00F07437"/>
    <w:rsid w:val="00F102AB"/>
    <w:rsid w:val="00F1145E"/>
    <w:rsid w:val="00F12306"/>
    <w:rsid w:val="00F12521"/>
    <w:rsid w:val="00F14ECC"/>
    <w:rsid w:val="00F17138"/>
    <w:rsid w:val="00F20377"/>
    <w:rsid w:val="00F2170A"/>
    <w:rsid w:val="00F21BA0"/>
    <w:rsid w:val="00F22DAB"/>
    <w:rsid w:val="00F22EEB"/>
    <w:rsid w:val="00F23E79"/>
    <w:rsid w:val="00F2546F"/>
    <w:rsid w:val="00F26A19"/>
    <w:rsid w:val="00F30198"/>
    <w:rsid w:val="00F32893"/>
    <w:rsid w:val="00F33AFA"/>
    <w:rsid w:val="00F3516C"/>
    <w:rsid w:val="00F3645E"/>
    <w:rsid w:val="00F36A83"/>
    <w:rsid w:val="00F4186D"/>
    <w:rsid w:val="00F42877"/>
    <w:rsid w:val="00F4477E"/>
    <w:rsid w:val="00F5150F"/>
    <w:rsid w:val="00F531F3"/>
    <w:rsid w:val="00F53322"/>
    <w:rsid w:val="00F5410D"/>
    <w:rsid w:val="00F542EB"/>
    <w:rsid w:val="00F570EB"/>
    <w:rsid w:val="00F57AD5"/>
    <w:rsid w:val="00F57CA4"/>
    <w:rsid w:val="00F57F99"/>
    <w:rsid w:val="00F608B8"/>
    <w:rsid w:val="00F62DE7"/>
    <w:rsid w:val="00F64DF4"/>
    <w:rsid w:val="00F652C0"/>
    <w:rsid w:val="00F679C6"/>
    <w:rsid w:val="00F72DC6"/>
    <w:rsid w:val="00F73777"/>
    <w:rsid w:val="00F73A57"/>
    <w:rsid w:val="00F73C3B"/>
    <w:rsid w:val="00F76EE0"/>
    <w:rsid w:val="00F80CB2"/>
    <w:rsid w:val="00F8690C"/>
    <w:rsid w:val="00F907C9"/>
    <w:rsid w:val="00F92CBC"/>
    <w:rsid w:val="00F97BE9"/>
    <w:rsid w:val="00FA09B5"/>
    <w:rsid w:val="00FA0BB7"/>
    <w:rsid w:val="00FA13A7"/>
    <w:rsid w:val="00FA68DC"/>
    <w:rsid w:val="00FA6FC1"/>
    <w:rsid w:val="00FB0AD7"/>
    <w:rsid w:val="00FB1C23"/>
    <w:rsid w:val="00FB1ED1"/>
    <w:rsid w:val="00FB58BA"/>
    <w:rsid w:val="00FB7864"/>
    <w:rsid w:val="00FB7C2E"/>
    <w:rsid w:val="00FB7FD6"/>
    <w:rsid w:val="00FC1BA4"/>
    <w:rsid w:val="00FC1CAD"/>
    <w:rsid w:val="00FC22AA"/>
    <w:rsid w:val="00FC6D8F"/>
    <w:rsid w:val="00FD6509"/>
    <w:rsid w:val="00FD6AD3"/>
    <w:rsid w:val="00FE16B9"/>
    <w:rsid w:val="00FE2612"/>
    <w:rsid w:val="00FE29C0"/>
    <w:rsid w:val="00FE4918"/>
    <w:rsid w:val="00FE7952"/>
    <w:rsid w:val="00FE7E50"/>
    <w:rsid w:val="00FF0F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4C7F4BD0"/>
  <w15:chartTrackingRefBased/>
  <w15:docId w15:val="{DFDE1E3D-9FFB-4C41-A510-BD2219CE1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character" w:customStyle="1" w:styleId="EditorsNoteCharChar">
    <w:name w:val="Editor's Note Char Char"/>
    <w:link w:val="EditorsNote"/>
    <w:rPr>
      <w:color w:val="FF0000"/>
      <w:lang w:eastAsia="en-US"/>
    </w:rPr>
  </w:style>
  <w:style w:type="paragraph" w:styleId="BalloonText">
    <w:name w:val="Balloon Text"/>
    <w:basedOn w:val="Normal"/>
    <w:link w:val="BalloonTextChar"/>
    <w:pPr>
      <w:spacing w:after="0"/>
    </w:pPr>
    <w:rPr>
      <w:sz w:val="18"/>
      <w:szCs w:val="18"/>
    </w:rPr>
  </w:style>
  <w:style w:type="character" w:customStyle="1" w:styleId="BalloonTextChar">
    <w:name w:val="Balloon Text Char"/>
    <w:link w:val="BalloonText"/>
    <w:rPr>
      <w:sz w:val="18"/>
      <w:szCs w:val="18"/>
      <w:lang w:eastAsia="en-US"/>
    </w:rPr>
  </w:style>
  <w:style w:type="character" w:customStyle="1" w:styleId="apple-converted-space">
    <w:name w:val="apple-converted-space"/>
    <w:basedOn w:val="DefaultParagraphFont"/>
  </w:style>
  <w:style w:type="character" w:customStyle="1" w:styleId="EditorsNoteChar">
    <w:name w:val="Editor's Note Char"/>
    <w:aliases w:val="EN Char"/>
    <w:qFormat/>
    <w:rPr>
      <w:rFonts w:ascii="Times New Roman" w:hAnsi="Times New Roman"/>
      <w:color w:val="FF0000"/>
      <w:lang w:val="en-GB" w:eastAsia="en-US"/>
    </w:rPr>
  </w:style>
  <w:style w:type="character" w:customStyle="1" w:styleId="EXCar">
    <w:name w:val="EX Car"/>
    <w:link w:val="EX"/>
    <w:qFormat/>
    <w:rPr>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B1Char">
    <w:name w:val="B1 Char"/>
    <w:link w:val="B10"/>
    <w:qFormat/>
    <w:rPr>
      <w:lang w:eastAsia="en-US"/>
    </w:rPr>
  </w:style>
  <w:style w:type="character" w:customStyle="1" w:styleId="THChar">
    <w:name w:val="TH Char"/>
    <w:link w:val="TH"/>
    <w:qFormat/>
    <w:rPr>
      <w:rFonts w:ascii="Arial" w:hAnsi="Arial"/>
      <w:b/>
      <w:lang w:eastAsia="en-US"/>
    </w:rPr>
  </w:style>
  <w:style w:type="paragraph" w:styleId="ListNumber">
    <w:name w:val="List Number"/>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character" w:customStyle="1" w:styleId="B2Char">
    <w:name w:val="B2 Char"/>
    <w:link w:val="B2"/>
    <w:qFormat/>
    <w:rPr>
      <w:lang w:eastAsia="en-US"/>
    </w:rPr>
  </w:style>
  <w:style w:type="paragraph" w:styleId="BodyText">
    <w:name w:val="Body Text"/>
    <w:basedOn w:val="Normal"/>
    <w:link w:val="BodyTextChar"/>
    <w:rPr>
      <w:lang w:eastAsia="x-none"/>
    </w:rPr>
  </w:style>
  <w:style w:type="character" w:customStyle="1" w:styleId="BodyTextChar">
    <w:name w:val="Body Text Char"/>
    <w:link w:val="BodyText"/>
    <w:rPr>
      <w:lang w:eastAsia="x-none"/>
    </w:rPr>
  </w:style>
  <w:style w:type="paragraph" w:styleId="Revision">
    <w:name w:val="Revision"/>
    <w:hidden/>
    <w:uiPriority w:val="99"/>
    <w:semiHidden/>
    <w:rPr>
      <w:lang w:eastAsia="en-US"/>
    </w:rPr>
  </w:style>
  <w:style w:type="character" w:customStyle="1" w:styleId="NOZchn">
    <w:name w:val="NO Zchn"/>
    <w:qFormat/>
    <w:rPr>
      <w:rFonts w:ascii="Times New Roman" w:hAnsi="Times New Roman"/>
      <w:lang w:val="en-GB"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ANChar">
    <w:name w:val="TAN Char"/>
    <w:link w:val="TAN"/>
    <w:qFormat/>
    <w:rPr>
      <w:rFonts w:ascii="Arial" w:hAnsi="Arial"/>
      <w:sz w:val="18"/>
      <w:lang w:eastAsia="en-US"/>
    </w:rPr>
  </w:style>
  <w:style w:type="character" w:customStyle="1" w:styleId="PLChar">
    <w:name w:val="PL Char"/>
    <w:link w:val="PL"/>
    <w:qFormat/>
    <w:rPr>
      <w:rFonts w:ascii="Courier New" w:hAnsi="Courier New"/>
      <w:sz w:val="16"/>
      <w:lang w:eastAsia="en-US"/>
    </w:rPr>
  </w:style>
  <w:style w:type="paragraph" w:styleId="Index2">
    <w:name w:val="index 2"/>
    <w:basedOn w:val="Index1"/>
    <w:pPr>
      <w:ind w:left="284"/>
    </w:pPr>
  </w:style>
  <w:style w:type="paragraph" w:styleId="Index1">
    <w:name w:val="index 1"/>
    <w:basedOn w:val="Normal"/>
    <w:pPr>
      <w:keepLines/>
      <w:spacing w:after="0"/>
    </w:pPr>
  </w:style>
  <w:style w:type="paragraph" w:styleId="ListNumber2">
    <w:name w:val="List Number 2"/>
    <w:basedOn w:val="ListNumber"/>
    <w:pPr>
      <w:ind w:left="851"/>
    </w:pPr>
    <w:rPr>
      <w:rFonts w:eastAsia="SimSun"/>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Pr>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pPr>
      <w:ind w:left="568" w:firstLineChars="0" w:hanging="284"/>
      <w:contextualSpacing w:val="0"/>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character" w:styleId="FollowedHyperlink">
    <w:name w:val="FollowedHyperlink"/>
    <w:rPr>
      <w:color w:val="800080"/>
      <w:u w:val="single"/>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customStyle="1" w:styleId="Heading4Char">
    <w:name w:val="Heading 4 Char"/>
    <w:link w:val="Heading4"/>
    <w:rPr>
      <w:rFonts w:ascii="Arial" w:hAnsi="Arial"/>
      <w:sz w:val="24"/>
      <w:lang w:eastAsia="en-US"/>
    </w:rPr>
  </w:style>
  <w:style w:type="character" w:customStyle="1" w:styleId="TACChar">
    <w:name w:val="TAC Char"/>
    <w:link w:val="TAC"/>
    <w:qFormat/>
    <w:rPr>
      <w:rFonts w:ascii="Arial" w:hAnsi="Arial"/>
      <w:sz w:val="18"/>
      <w:lang w:eastAsia="en-US"/>
    </w:rPr>
  </w:style>
  <w:style w:type="character" w:customStyle="1" w:styleId="Heading3Char">
    <w:name w:val="Heading 3 Char"/>
    <w:link w:val="Heading3"/>
    <w:rPr>
      <w:rFonts w:ascii="Arial" w:hAnsi="Arial"/>
      <w:sz w:val="2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UnresolvedMention1">
    <w:name w:val="Unresolved Mention1"/>
    <w:uiPriority w:val="99"/>
    <w:semiHidden/>
    <w:unhideWhenUsed/>
    <w:rPr>
      <w:color w:val="808080"/>
      <w:shd w:val="clear" w:color="auto" w:fill="E6E6E6"/>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EditorsNoteZchn">
    <w:name w:val="Editor's Note Zchn"/>
    <w:rPr>
      <w:rFonts w:ascii="Times New Roman" w:hAnsi="Times New Roman"/>
      <w:color w:val="FF0000"/>
      <w:lang w:val="en-GB"/>
    </w:rPr>
  </w:style>
  <w:style w:type="paragraph" w:styleId="NormalWeb">
    <w:name w:val="Normal (Web)"/>
    <w:basedOn w:val="Normal"/>
    <w:unhideWhenUsed/>
    <w:pPr>
      <w:spacing w:before="100" w:beforeAutospacing="1" w:after="100" w:afterAutospacing="1"/>
    </w:pPr>
    <w:rPr>
      <w:rFonts w:eastAsia="Times New Roman"/>
      <w:sz w:val="24"/>
      <w:szCs w:val="24"/>
      <w:lang w:eastAsia="es-ES"/>
    </w:rPr>
  </w:style>
  <w:style w:type="character" w:customStyle="1" w:styleId="EWChar">
    <w:name w:val="EW Char"/>
    <w:link w:val="EW"/>
    <w:locked/>
    <w:rPr>
      <w:lang w:eastAsia="en-US"/>
    </w:rPr>
  </w:style>
  <w:style w:type="paragraph" w:styleId="ListParagraph">
    <w:name w:val="List Paragraph"/>
    <w:basedOn w:val="Normal"/>
    <w:uiPriority w:val="34"/>
    <w:qFormat/>
    <w:rsid w:val="00BC2512"/>
    <w:pPr>
      <w:ind w:left="720"/>
      <w:contextualSpacing/>
    </w:pPr>
    <w:rPr>
      <w:rFonts w:eastAsia="Times New Roman"/>
    </w:rPr>
  </w:style>
  <w:style w:type="paragraph" w:styleId="Bibliography">
    <w:name w:val="Bibliography"/>
    <w:basedOn w:val="Normal"/>
    <w:next w:val="Normal"/>
    <w:uiPriority w:val="37"/>
    <w:semiHidden/>
    <w:unhideWhenUsed/>
    <w:rsid w:val="005A3EA5"/>
  </w:style>
  <w:style w:type="paragraph" w:styleId="BlockText">
    <w:name w:val="Block Text"/>
    <w:basedOn w:val="Normal"/>
    <w:rsid w:val="005A3EA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5A3EA5"/>
    <w:pPr>
      <w:spacing w:after="120" w:line="480" w:lineRule="auto"/>
    </w:pPr>
  </w:style>
  <w:style w:type="character" w:customStyle="1" w:styleId="BodyText2Char">
    <w:name w:val="Body Text 2 Char"/>
    <w:basedOn w:val="DefaultParagraphFont"/>
    <w:link w:val="BodyText2"/>
    <w:rsid w:val="005A3EA5"/>
    <w:rPr>
      <w:lang w:eastAsia="en-US"/>
    </w:rPr>
  </w:style>
  <w:style w:type="paragraph" w:styleId="BodyText3">
    <w:name w:val="Body Text 3"/>
    <w:basedOn w:val="Normal"/>
    <w:link w:val="BodyText3Char"/>
    <w:rsid w:val="005A3EA5"/>
    <w:pPr>
      <w:spacing w:after="120"/>
    </w:pPr>
    <w:rPr>
      <w:sz w:val="16"/>
      <w:szCs w:val="16"/>
    </w:rPr>
  </w:style>
  <w:style w:type="character" w:customStyle="1" w:styleId="BodyText3Char">
    <w:name w:val="Body Text 3 Char"/>
    <w:basedOn w:val="DefaultParagraphFont"/>
    <w:link w:val="BodyText3"/>
    <w:rsid w:val="005A3EA5"/>
    <w:rPr>
      <w:sz w:val="16"/>
      <w:szCs w:val="16"/>
      <w:lang w:eastAsia="en-US"/>
    </w:rPr>
  </w:style>
  <w:style w:type="paragraph" w:styleId="BodyTextFirstIndent">
    <w:name w:val="Body Text First Indent"/>
    <w:basedOn w:val="BodyText"/>
    <w:link w:val="BodyTextFirstIndentChar"/>
    <w:rsid w:val="005A3EA5"/>
    <w:pPr>
      <w:ind w:firstLine="360"/>
    </w:pPr>
    <w:rPr>
      <w:lang w:eastAsia="en-US"/>
    </w:rPr>
  </w:style>
  <w:style w:type="character" w:customStyle="1" w:styleId="BodyTextFirstIndentChar">
    <w:name w:val="Body Text First Indent Char"/>
    <w:basedOn w:val="BodyTextChar"/>
    <w:link w:val="BodyTextFirstIndent"/>
    <w:rsid w:val="005A3EA5"/>
    <w:rPr>
      <w:lang w:eastAsia="en-US"/>
    </w:rPr>
  </w:style>
  <w:style w:type="paragraph" w:styleId="BodyTextIndent">
    <w:name w:val="Body Text Indent"/>
    <w:basedOn w:val="Normal"/>
    <w:link w:val="BodyTextIndentChar"/>
    <w:rsid w:val="005A3EA5"/>
    <w:pPr>
      <w:spacing w:after="120"/>
      <w:ind w:left="283"/>
    </w:pPr>
  </w:style>
  <w:style w:type="character" w:customStyle="1" w:styleId="BodyTextIndentChar">
    <w:name w:val="Body Text Indent Char"/>
    <w:basedOn w:val="DefaultParagraphFont"/>
    <w:link w:val="BodyTextIndent"/>
    <w:rsid w:val="005A3EA5"/>
    <w:rPr>
      <w:lang w:eastAsia="en-US"/>
    </w:rPr>
  </w:style>
  <w:style w:type="paragraph" w:styleId="BodyTextFirstIndent2">
    <w:name w:val="Body Text First Indent 2"/>
    <w:basedOn w:val="BodyTextIndent"/>
    <w:link w:val="BodyTextFirstIndent2Char"/>
    <w:rsid w:val="005A3EA5"/>
    <w:pPr>
      <w:spacing w:after="180"/>
      <w:ind w:left="360" w:firstLine="360"/>
    </w:pPr>
  </w:style>
  <w:style w:type="character" w:customStyle="1" w:styleId="BodyTextFirstIndent2Char">
    <w:name w:val="Body Text First Indent 2 Char"/>
    <w:basedOn w:val="BodyTextIndentChar"/>
    <w:link w:val="BodyTextFirstIndent2"/>
    <w:rsid w:val="005A3EA5"/>
    <w:rPr>
      <w:lang w:eastAsia="en-US"/>
    </w:rPr>
  </w:style>
  <w:style w:type="paragraph" w:styleId="BodyTextIndent2">
    <w:name w:val="Body Text Indent 2"/>
    <w:basedOn w:val="Normal"/>
    <w:link w:val="BodyTextIndent2Char"/>
    <w:rsid w:val="005A3EA5"/>
    <w:pPr>
      <w:spacing w:after="120" w:line="480" w:lineRule="auto"/>
      <w:ind w:left="283"/>
    </w:pPr>
  </w:style>
  <w:style w:type="character" w:customStyle="1" w:styleId="BodyTextIndent2Char">
    <w:name w:val="Body Text Indent 2 Char"/>
    <w:basedOn w:val="DefaultParagraphFont"/>
    <w:link w:val="BodyTextIndent2"/>
    <w:rsid w:val="005A3EA5"/>
    <w:rPr>
      <w:lang w:eastAsia="en-US"/>
    </w:rPr>
  </w:style>
  <w:style w:type="paragraph" w:styleId="BodyTextIndent3">
    <w:name w:val="Body Text Indent 3"/>
    <w:basedOn w:val="Normal"/>
    <w:link w:val="BodyTextIndent3Char"/>
    <w:rsid w:val="005A3EA5"/>
    <w:pPr>
      <w:spacing w:after="120"/>
      <w:ind w:left="283"/>
    </w:pPr>
    <w:rPr>
      <w:sz w:val="16"/>
      <w:szCs w:val="16"/>
    </w:rPr>
  </w:style>
  <w:style w:type="character" w:customStyle="1" w:styleId="BodyTextIndent3Char">
    <w:name w:val="Body Text Indent 3 Char"/>
    <w:basedOn w:val="DefaultParagraphFont"/>
    <w:link w:val="BodyTextIndent3"/>
    <w:rsid w:val="005A3EA5"/>
    <w:rPr>
      <w:sz w:val="16"/>
      <w:szCs w:val="16"/>
      <w:lang w:eastAsia="en-US"/>
    </w:rPr>
  </w:style>
  <w:style w:type="paragraph" w:styleId="Caption">
    <w:name w:val="caption"/>
    <w:basedOn w:val="Normal"/>
    <w:next w:val="Normal"/>
    <w:unhideWhenUsed/>
    <w:qFormat/>
    <w:rsid w:val="005A3EA5"/>
    <w:pPr>
      <w:spacing w:after="200"/>
    </w:pPr>
    <w:rPr>
      <w:i/>
      <w:iCs/>
      <w:color w:val="44546A" w:themeColor="text2"/>
      <w:sz w:val="18"/>
      <w:szCs w:val="18"/>
    </w:rPr>
  </w:style>
  <w:style w:type="paragraph" w:styleId="Closing">
    <w:name w:val="Closing"/>
    <w:basedOn w:val="Normal"/>
    <w:link w:val="ClosingChar"/>
    <w:rsid w:val="005A3EA5"/>
    <w:pPr>
      <w:spacing w:after="0"/>
      <w:ind w:left="4252"/>
    </w:pPr>
  </w:style>
  <w:style w:type="character" w:customStyle="1" w:styleId="ClosingChar">
    <w:name w:val="Closing Char"/>
    <w:basedOn w:val="DefaultParagraphFont"/>
    <w:link w:val="Closing"/>
    <w:rsid w:val="005A3EA5"/>
    <w:rPr>
      <w:lang w:eastAsia="en-US"/>
    </w:rPr>
  </w:style>
  <w:style w:type="paragraph" w:styleId="Date">
    <w:name w:val="Date"/>
    <w:basedOn w:val="Normal"/>
    <w:next w:val="Normal"/>
    <w:link w:val="DateChar"/>
    <w:rsid w:val="005A3EA5"/>
  </w:style>
  <w:style w:type="character" w:customStyle="1" w:styleId="DateChar">
    <w:name w:val="Date Char"/>
    <w:basedOn w:val="DefaultParagraphFont"/>
    <w:link w:val="Date"/>
    <w:rsid w:val="005A3EA5"/>
    <w:rPr>
      <w:lang w:eastAsia="en-US"/>
    </w:rPr>
  </w:style>
  <w:style w:type="paragraph" w:styleId="E-mailSignature">
    <w:name w:val="E-mail Signature"/>
    <w:basedOn w:val="Normal"/>
    <w:link w:val="E-mailSignatureChar"/>
    <w:rsid w:val="005A3EA5"/>
    <w:pPr>
      <w:spacing w:after="0"/>
    </w:pPr>
  </w:style>
  <w:style w:type="character" w:customStyle="1" w:styleId="E-mailSignatureChar">
    <w:name w:val="E-mail Signature Char"/>
    <w:basedOn w:val="DefaultParagraphFont"/>
    <w:link w:val="E-mailSignature"/>
    <w:rsid w:val="005A3EA5"/>
    <w:rPr>
      <w:lang w:eastAsia="en-US"/>
    </w:rPr>
  </w:style>
  <w:style w:type="paragraph" w:styleId="EndnoteText">
    <w:name w:val="endnote text"/>
    <w:basedOn w:val="Normal"/>
    <w:link w:val="EndnoteTextChar"/>
    <w:rsid w:val="005A3EA5"/>
    <w:pPr>
      <w:spacing w:after="0"/>
    </w:pPr>
  </w:style>
  <w:style w:type="character" w:customStyle="1" w:styleId="EndnoteTextChar">
    <w:name w:val="Endnote Text Char"/>
    <w:basedOn w:val="DefaultParagraphFont"/>
    <w:link w:val="EndnoteText"/>
    <w:rsid w:val="005A3EA5"/>
    <w:rPr>
      <w:lang w:eastAsia="en-US"/>
    </w:rPr>
  </w:style>
  <w:style w:type="paragraph" w:styleId="EnvelopeAddress">
    <w:name w:val="envelope address"/>
    <w:basedOn w:val="Normal"/>
    <w:rsid w:val="005A3EA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A3EA5"/>
    <w:pPr>
      <w:spacing w:after="0"/>
    </w:pPr>
    <w:rPr>
      <w:rFonts w:asciiTheme="majorHAnsi" w:eastAsiaTheme="majorEastAsia" w:hAnsiTheme="majorHAnsi" w:cstheme="majorBidi"/>
    </w:rPr>
  </w:style>
  <w:style w:type="paragraph" w:styleId="HTMLAddress">
    <w:name w:val="HTML Address"/>
    <w:basedOn w:val="Normal"/>
    <w:link w:val="HTMLAddressChar"/>
    <w:rsid w:val="005A3EA5"/>
    <w:pPr>
      <w:spacing w:after="0"/>
    </w:pPr>
    <w:rPr>
      <w:i/>
      <w:iCs/>
    </w:rPr>
  </w:style>
  <w:style w:type="character" w:customStyle="1" w:styleId="HTMLAddressChar">
    <w:name w:val="HTML Address Char"/>
    <w:basedOn w:val="DefaultParagraphFont"/>
    <w:link w:val="HTMLAddress"/>
    <w:rsid w:val="005A3EA5"/>
    <w:rPr>
      <w:i/>
      <w:iCs/>
      <w:lang w:eastAsia="en-US"/>
    </w:rPr>
  </w:style>
  <w:style w:type="paragraph" w:styleId="HTMLPreformatted">
    <w:name w:val="HTML Preformatted"/>
    <w:basedOn w:val="Normal"/>
    <w:link w:val="HTMLPreformattedChar"/>
    <w:rsid w:val="005A3EA5"/>
    <w:pPr>
      <w:spacing w:after="0"/>
    </w:pPr>
    <w:rPr>
      <w:rFonts w:ascii="Consolas" w:hAnsi="Consolas"/>
    </w:rPr>
  </w:style>
  <w:style w:type="character" w:customStyle="1" w:styleId="HTMLPreformattedChar">
    <w:name w:val="HTML Preformatted Char"/>
    <w:basedOn w:val="DefaultParagraphFont"/>
    <w:link w:val="HTMLPreformatted"/>
    <w:rsid w:val="005A3EA5"/>
    <w:rPr>
      <w:rFonts w:ascii="Consolas" w:hAnsi="Consolas"/>
      <w:lang w:eastAsia="en-US"/>
    </w:rPr>
  </w:style>
  <w:style w:type="paragraph" w:styleId="Index3">
    <w:name w:val="index 3"/>
    <w:basedOn w:val="Normal"/>
    <w:next w:val="Normal"/>
    <w:rsid w:val="005A3EA5"/>
    <w:pPr>
      <w:spacing w:after="0"/>
      <w:ind w:left="600" w:hanging="200"/>
    </w:pPr>
  </w:style>
  <w:style w:type="paragraph" w:styleId="Index4">
    <w:name w:val="index 4"/>
    <w:basedOn w:val="Normal"/>
    <w:next w:val="Normal"/>
    <w:rsid w:val="005A3EA5"/>
    <w:pPr>
      <w:spacing w:after="0"/>
      <w:ind w:left="800" w:hanging="200"/>
    </w:pPr>
  </w:style>
  <w:style w:type="paragraph" w:styleId="Index5">
    <w:name w:val="index 5"/>
    <w:basedOn w:val="Normal"/>
    <w:next w:val="Normal"/>
    <w:rsid w:val="005A3EA5"/>
    <w:pPr>
      <w:spacing w:after="0"/>
      <w:ind w:left="1000" w:hanging="200"/>
    </w:pPr>
  </w:style>
  <w:style w:type="paragraph" w:styleId="Index6">
    <w:name w:val="index 6"/>
    <w:basedOn w:val="Normal"/>
    <w:next w:val="Normal"/>
    <w:rsid w:val="005A3EA5"/>
    <w:pPr>
      <w:spacing w:after="0"/>
      <w:ind w:left="1200" w:hanging="200"/>
    </w:pPr>
  </w:style>
  <w:style w:type="paragraph" w:styleId="Index7">
    <w:name w:val="index 7"/>
    <w:basedOn w:val="Normal"/>
    <w:next w:val="Normal"/>
    <w:rsid w:val="005A3EA5"/>
    <w:pPr>
      <w:spacing w:after="0"/>
      <w:ind w:left="1400" w:hanging="200"/>
    </w:pPr>
  </w:style>
  <w:style w:type="paragraph" w:styleId="Index8">
    <w:name w:val="index 8"/>
    <w:basedOn w:val="Normal"/>
    <w:next w:val="Normal"/>
    <w:rsid w:val="005A3EA5"/>
    <w:pPr>
      <w:spacing w:after="0"/>
      <w:ind w:left="1600" w:hanging="200"/>
    </w:pPr>
  </w:style>
  <w:style w:type="paragraph" w:styleId="Index9">
    <w:name w:val="index 9"/>
    <w:basedOn w:val="Normal"/>
    <w:next w:val="Normal"/>
    <w:rsid w:val="005A3EA5"/>
    <w:pPr>
      <w:spacing w:after="0"/>
      <w:ind w:left="1800" w:hanging="200"/>
    </w:pPr>
  </w:style>
  <w:style w:type="paragraph" w:styleId="IndexHeading">
    <w:name w:val="index heading"/>
    <w:basedOn w:val="Normal"/>
    <w:next w:val="Index1"/>
    <w:rsid w:val="005A3EA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A3EA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A3EA5"/>
    <w:rPr>
      <w:i/>
      <w:iCs/>
      <w:color w:val="4472C4" w:themeColor="accent1"/>
      <w:lang w:eastAsia="en-US"/>
    </w:rPr>
  </w:style>
  <w:style w:type="paragraph" w:styleId="ListContinue">
    <w:name w:val="List Continue"/>
    <w:basedOn w:val="Normal"/>
    <w:rsid w:val="005A3EA5"/>
    <w:pPr>
      <w:spacing w:after="120"/>
      <w:ind w:left="283"/>
      <w:contextualSpacing/>
    </w:pPr>
  </w:style>
  <w:style w:type="paragraph" w:styleId="ListContinue2">
    <w:name w:val="List Continue 2"/>
    <w:basedOn w:val="Normal"/>
    <w:rsid w:val="005A3EA5"/>
    <w:pPr>
      <w:spacing w:after="120"/>
      <w:ind w:left="566"/>
      <w:contextualSpacing/>
    </w:pPr>
  </w:style>
  <w:style w:type="paragraph" w:styleId="ListContinue3">
    <w:name w:val="List Continue 3"/>
    <w:basedOn w:val="Normal"/>
    <w:rsid w:val="005A3EA5"/>
    <w:pPr>
      <w:spacing w:after="120"/>
      <w:ind w:left="849"/>
      <w:contextualSpacing/>
    </w:pPr>
  </w:style>
  <w:style w:type="paragraph" w:styleId="ListContinue4">
    <w:name w:val="List Continue 4"/>
    <w:basedOn w:val="Normal"/>
    <w:rsid w:val="005A3EA5"/>
    <w:pPr>
      <w:spacing w:after="120"/>
      <w:ind w:left="1132"/>
      <w:contextualSpacing/>
    </w:pPr>
  </w:style>
  <w:style w:type="paragraph" w:styleId="ListContinue5">
    <w:name w:val="List Continue 5"/>
    <w:basedOn w:val="Normal"/>
    <w:rsid w:val="005A3EA5"/>
    <w:pPr>
      <w:spacing w:after="120"/>
      <w:ind w:left="1415"/>
      <w:contextualSpacing/>
    </w:pPr>
  </w:style>
  <w:style w:type="paragraph" w:styleId="ListNumber3">
    <w:name w:val="List Number 3"/>
    <w:basedOn w:val="Normal"/>
    <w:rsid w:val="005A3EA5"/>
    <w:pPr>
      <w:numPr>
        <w:numId w:val="2"/>
      </w:numPr>
      <w:contextualSpacing/>
    </w:pPr>
  </w:style>
  <w:style w:type="paragraph" w:styleId="ListNumber4">
    <w:name w:val="List Number 4"/>
    <w:basedOn w:val="Normal"/>
    <w:rsid w:val="005A3EA5"/>
    <w:pPr>
      <w:numPr>
        <w:numId w:val="3"/>
      </w:numPr>
      <w:contextualSpacing/>
    </w:pPr>
  </w:style>
  <w:style w:type="paragraph" w:styleId="ListNumber5">
    <w:name w:val="List Number 5"/>
    <w:basedOn w:val="Normal"/>
    <w:rsid w:val="005A3EA5"/>
    <w:pPr>
      <w:numPr>
        <w:numId w:val="4"/>
      </w:numPr>
      <w:contextualSpacing/>
    </w:pPr>
  </w:style>
  <w:style w:type="paragraph" w:styleId="MacroText">
    <w:name w:val="macro"/>
    <w:link w:val="MacroTextChar"/>
    <w:rsid w:val="005A3EA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A3EA5"/>
    <w:rPr>
      <w:rFonts w:ascii="Consolas" w:hAnsi="Consolas"/>
      <w:lang w:eastAsia="en-US"/>
    </w:rPr>
  </w:style>
  <w:style w:type="paragraph" w:styleId="MessageHeader">
    <w:name w:val="Message Header"/>
    <w:basedOn w:val="Normal"/>
    <w:link w:val="MessageHeaderChar"/>
    <w:rsid w:val="005A3EA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A3EA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A3EA5"/>
    <w:rPr>
      <w:lang w:eastAsia="en-US"/>
    </w:rPr>
  </w:style>
  <w:style w:type="paragraph" w:styleId="NormalIndent">
    <w:name w:val="Normal Indent"/>
    <w:basedOn w:val="Normal"/>
    <w:rsid w:val="005A3EA5"/>
    <w:pPr>
      <w:ind w:left="720"/>
    </w:pPr>
  </w:style>
  <w:style w:type="paragraph" w:styleId="NoteHeading">
    <w:name w:val="Note Heading"/>
    <w:basedOn w:val="Normal"/>
    <w:next w:val="Normal"/>
    <w:link w:val="NoteHeadingChar"/>
    <w:rsid w:val="005A3EA5"/>
    <w:pPr>
      <w:spacing w:after="0"/>
    </w:pPr>
  </w:style>
  <w:style w:type="character" w:customStyle="1" w:styleId="NoteHeadingChar">
    <w:name w:val="Note Heading Char"/>
    <w:basedOn w:val="DefaultParagraphFont"/>
    <w:link w:val="NoteHeading"/>
    <w:rsid w:val="005A3EA5"/>
    <w:rPr>
      <w:lang w:eastAsia="en-US"/>
    </w:rPr>
  </w:style>
  <w:style w:type="paragraph" w:styleId="PlainText">
    <w:name w:val="Plain Text"/>
    <w:basedOn w:val="Normal"/>
    <w:link w:val="PlainTextChar"/>
    <w:rsid w:val="005A3EA5"/>
    <w:pPr>
      <w:spacing w:after="0"/>
    </w:pPr>
    <w:rPr>
      <w:rFonts w:ascii="Consolas" w:hAnsi="Consolas"/>
      <w:sz w:val="21"/>
      <w:szCs w:val="21"/>
    </w:rPr>
  </w:style>
  <w:style w:type="character" w:customStyle="1" w:styleId="PlainTextChar">
    <w:name w:val="Plain Text Char"/>
    <w:basedOn w:val="DefaultParagraphFont"/>
    <w:link w:val="PlainText"/>
    <w:rsid w:val="005A3EA5"/>
    <w:rPr>
      <w:rFonts w:ascii="Consolas" w:hAnsi="Consolas"/>
      <w:sz w:val="21"/>
      <w:szCs w:val="21"/>
      <w:lang w:eastAsia="en-US"/>
    </w:rPr>
  </w:style>
  <w:style w:type="paragraph" w:styleId="Quote">
    <w:name w:val="Quote"/>
    <w:basedOn w:val="Normal"/>
    <w:next w:val="Normal"/>
    <w:link w:val="QuoteChar"/>
    <w:uiPriority w:val="29"/>
    <w:qFormat/>
    <w:rsid w:val="005A3EA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A3EA5"/>
    <w:rPr>
      <w:i/>
      <w:iCs/>
      <w:color w:val="404040" w:themeColor="text1" w:themeTint="BF"/>
      <w:lang w:eastAsia="en-US"/>
    </w:rPr>
  </w:style>
  <w:style w:type="paragraph" w:styleId="Salutation">
    <w:name w:val="Salutation"/>
    <w:basedOn w:val="Normal"/>
    <w:next w:val="Normal"/>
    <w:link w:val="SalutationChar"/>
    <w:rsid w:val="005A3EA5"/>
  </w:style>
  <w:style w:type="character" w:customStyle="1" w:styleId="SalutationChar">
    <w:name w:val="Salutation Char"/>
    <w:basedOn w:val="DefaultParagraphFont"/>
    <w:link w:val="Salutation"/>
    <w:rsid w:val="005A3EA5"/>
    <w:rPr>
      <w:lang w:eastAsia="en-US"/>
    </w:rPr>
  </w:style>
  <w:style w:type="paragraph" w:styleId="Signature">
    <w:name w:val="Signature"/>
    <w:basedOn w:val="Normal"/>
    <w:link w:val="SignatureChar"/>
    <w:rsid w:val="005A3EA5"/>
    <w:pPr>
      <w:spacing w:after="0"/>
      <w:ind w:left="4252"/>
    </w:pPr>
  </w:style>
  <w:style w:type="character" w:customStyle="1" w:styleId="SignatureChar">
    <w:name w:val="Signature Char"/>
    <w:basedOn w:val="DefaultParagraphFont"/>
    <w:link w:val="Signature"/>
    <w:rsid w:val="005A3EA5"/>
    <w:rPr>
      <w:lang w:eastAsia="en-US"/>
    </w:rPr>
  </w:style>
  <w:style w:type="paragraph" w:styleId="Subtitle">
    <w:name w:val="Subtitle"/>
    <w:basedOn w:val="Normal"/>
    <w:next w:val="Normal"/>
    <w:link w:val="SubtitleChar"/>
    <w:qFormat/>
    <w:rsid w:val="005A3EA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A3EA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A3EA5"/>
    <w:pPr>
      <w:spacing w:after="0"/>
      <w:ind w:left="200" w:hanging="200"/>
    </w:pPr>
  </w:style>
  <w:style w:type="paragraph" w:styleId="TableofFigures">
    <w:name w:val="table of figures"/>
    <w:basedOn w:val="Normal"/>
    <w:next w:val="Normal"/>
    <w:rsid w:val="005A3EA5"/>
    <w:pPr>
      <w:spacing w:after="0"/>
    </w:pPr>
  </w:style>
  <w:style w:type="paragraph" w:styleId="Title">
    <w:name w:val="Title"/>
    <w:basedOn w:val="Normal"/>
    <w:next w:val="Normal"/>
    <w:link w:val="TitleChar"/>
    <w:qFormat/>
    <w:rsid w:val="005A3EA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A3EA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A3EA5"/>
    <w:pPr>
      <w:spacing w:before="120"/>
    </w:pPr>
    <w:rPr>
      <w:rFonts w:asciiTheme="majorHAnsi" w:eastAsiaTheme="majorEastAsia" w:hAnsiTheme="majorHAnsi" w:cstheme="majorBidi"/>
      <w:b/>
      <w:bCs/>
      <w:sz w:val="24"/>
      <w:szCs w:val="24"/>
    </w:rPr>
  </w:style>
  <w:style w:type="character" w:customStyle="1" w:styleId="B3Char2">
    <w:name w:val="B3 Char2"/>
    <w:link w:val="B3"/>
    <w:rsid w:val="00E76DBD"/>
    <w:rPr>
      <w:lang w:eastAsia="en-US"/>
    </w:rPr>
  </w:style>
  <w:style w:type="character" w:customStyle="1" w:styleId="HeaderChar">
    <w:name w:val="Header Char"/>
    <w:link w:val="Header"/>
    <w:rsid w:val="00EB22FF"/>
    <w:rPr>
      <w:rFonts w:ascii="Arial" w:hAnsi="Arial"/>
      <w:b/>
      <w:sz w:val="18"/>
      <w:lang w:eastAsia="ja-JP"/>
    </w:rPr>
  </w:style>
  <w:style w:type="character" w:customStyle="1" w:styleId="ui-provider">
    <w:name w:val="ui-provider"/>
    <w:basedOn w:val="DefaultParagraphFont"/>
    <w:rsid w:val="001F4140"/>
  </w:style>
  <w:style w:type="character" w:customStyle="1" w:styleId="Heading1Char">
    <w:name w:val="Heading 1 Char"/>
    <w:link w:val="Heading1"/>
    <w:rsid w:val="00812434"/>
    <w:rPr>
      <w:rFonts w:ascii="Arial" w:hAnsi="Arial"/>
      <w:sz w:val="36"/>
      <w:lang w:eastAsia="en-US"/>
    </w:rPr>
  </w:style>
  <w:style w:type="character" w:customStyle="1" w:styleId="Heading2Char">
    <w:name w:val="Heading 2 Char"/>
    <w:link w:val="Heading2"/>
    <w:rsid w:val="00812434"/>
    <w:rPr>
      <w:rFonts w:ascii="Arial" w:hAnsi="Arial"/>
      <w:sz w:val="32"/>
      <w:lang w:eastAsia="en-US"/>
    </w:rPr>
  </w:style>
  <w:style w:type="character" w:customStyle="1" w:styleId="Heading5Char">
    <w:name w:val="Heading 5 Char"/>
    <w:link w:val="Heading5"/>
    <w:rsid w:val="00812434"/>
    <w:rPr>
      <w:rFonts w:ascii="Arial" w:hAnsi="Arial"/>
      <w:sz w:val="22"/>
      <w:lang w:eastAsia="en-US"/>
    </w:rPr>
  </w:style>
  <w:style w:type="character" w:customStyle="1" w:styleId="H60">
    <w:name w:val="H6 (文字)"/>
    <w:link w:val="H6"/>
    <w:rsid w:val="00812434"/>
    <w:rPr>
      <w:rFonts w:ascii="Arial" w:hAnsi="Arial"/>
      <w:lang w:eastAsia="en-US"/>
    </w:rPr>
  </w:style>
  <w:style w:type="character" w:customStyle="1" w:styleId="THZchn">
    <w:name w:val="TH Zchn"/>
    <w:rsid w:val="00812434"/>
    <w:rPr>
      <w:rFonts w:ascii="Arial" w:hAnsi="Arial"/>
      <w:b/>
      <w:lang w:eastAsia="en-US"/>
    </w:rPr>
  </w:style>
  <w:style w:type="character" w:customStyle="1" w:styleId="TAN0">
    <w:name w:val="TAN (文字)"/>
    <w:rsid w:val="00812434"/>
    <w:rPr>
      <w:rFonts w:ascii="Arial" w:hAnsi="Arial"/>
      <w:sz w:val="18"/>
      <w:lang w:eastAsia="en-US"/>
    </w:rPr>
  </w:style>
  <w:style w:type="character" w:customStyle="1" w:styleId="B3Char">
    <w:name w:val="B3 Char"/>
    <w:rsid w:val="00812434"/>
    <w:rPr>
      <w:lang w:eastAsia="en-US"/>
    </w:rPr>
  </w:style>
  <w:style w:type="character" w:customStyle="1" w:styleId="FooterChar">
    <w:name w:val="Footer Char"/>
    <w:link w:val="Footer"/>
    <w:rsid w:val="00812434"/>
    <w:rPr>
      <w:rFonts w:ascii="Arial" w:hAnsi="Arial"/>
      <w:b/>
      <w:i/>
      <w:sz w:val="18"/>
      <w:lang w:eastAsia="ja-JP"/>
    </w:rPr>
  </w:style>
  <w:style w:type="paragraph" w:customStyle="1" w:styleId="FL">
    <w:name w:val="FL"/>
    <w:basedOn w:val="Normal"/>
    <w:rsid w:val="00812434"/>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812434"/>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4690">
      <w:bodyDiv w:val="1"/>
      <w:marLeft w:val="0"/>
      <w:marRight w:val="0"/>
      <w:marTop w:val="0"/>
      <w:marBottom w:val="0"/>
      <w:divBdr>
        <w:top w:val="none" w:sz="0" w:space="0" w:color="auto"/>
        <w:left w:val="none" w:sz="0" w:space="0" w:color="auto"/>
        <w:bottom w:val="none" w:sz="0" w:space="0" w:color="auto"/>
        <w:right w:val="none" w:sz="0" w:space="0" w:color="auto"/>
      </w:divBdr>
    </w:div>
    <w:div w:id="9378400">
      <w:bodyDiv w:val="1"/>
      <w:marLeft w:val="0"/>
      <w:marRight w:val="0"/>
      <w:marTop w:val="0"/>
      <w:marBottom w:val="0"/>
      <w:divBdr>
        <w:top w:val="none" w:sz="0" w:space="0" w:color="auto"/>
        <w:left w:val="none" w:sz="0" w:space="0" w:color="auto"/>
        <w:bottom w:val="none" w:sz="0" w:space="0" w:color="auto"/>
        <w:right w:val="none" w:sz="0" w:space="0" w:color="auto"/>
      </w:divBdr>
    </w:div>
    <w:div w:id="103157858">
      <w:bodyDiv w:val="1"/>
      <w:marLeft w:val="0"/>
      <w:marRight w:val="0"/>
      <w:marTop w:val="0"/>
      <w:marBottom w:val="0"/>
      <w:divBdr>
        <w:top w:val="none" w:sz="0" w:space="0" w:color="auto"/>
        <w:left w:val="none" w:sz="0" w:space="0" w:color="auto"/>
        <w:bottom w:val="none" w:sz="0" w:space="0" w:color="auto"/>
        <w:right w:val="none" w:sz="0" w:space="0" w:color="auto"/>
      </w:divBdr>
    </w:div>
    <w:div w:id="170262743">
      <w:bodyDiv w:val="1"/>
      <w:marLeft w:val="0"/>
      <w:marRight w:val="0"/>
      <w:marTop w:val="0"/>
      <w:marBottom w:val="0"/>
      <w:divBdr>
        <w:top w:val="none" w:sz="0" w:space="0" w:color="auto"/>
        <w:left w:val="none" w:sz="0" w:space="0" w:color="auto"/>
        <w:bottom w:val="none" w:sz="0" w:space="0" w:color="auto"/>
        <w:right w:val="none" w:sz="0" w:space="0" w:color="auto"/>
      </w:divBdr>
    </w:div>
    <w:div w:id="172451256">
      <w:bodyDiv w:val="1"/>
      <w:marLeft w:val="0"/>
      <w:marRight w:val="0"/>
      <w:marTop w:val="0"/>
      <w:marBottom w:val="0"/>
      <w:divBdr>
        <w:top w:val="none" w:sz="0" w:space="0" w:color="auto"/>
        <w:left w:val="none" w:sz="0" w:space="0" w:color="auto"/>
        <w:bottom w:val="none" w:sz="0" w:space="0" w:color="auto"/>
        <w:right w:val="none" w:sz="0" w:space="0" w:color="auto"/>
      </w:divBdr>
    </w:div>
    <w:div w:id="194395639">
      <w:bodyDiv w:val="1"/>
      <w:marLeft w:val="0"/>
      <w:marRight w:val="0"/>
      <w:marTop w:val="0"/>
      <w:marBottom w:val="0"/>
      <w:divBdr>
        <w:top w:val="none" w:sz="0" w:space="0" w:color="auto"/>
        <w:left w:val="none" w:sz="0" w:space="0" w:color="auto"/>
        <w:bottom w:val="none" w:sz="0" w:space="0" w:color="auto"/>
        <w:right w:val="none" w:sz="0" w:space="0" w:color="auto"/>
      </w:divBdr>
    </w:div>
    <w:div w:id="272371247">
      <w:bodyDiv w:val="1"/>
      <w:marLeft w:val="0"/>
      <w:marRight w:val="0"/>
      <w:marTop w:val="0"/>
      <w:marBottom w:val="0"/>
      <w:divBdr>
        <w:top w:val="none" w:sz="0" w:space="0" w:color="auto"/>
        <w:left w:val="none" w:sz="0" w:space="0" w:color="auto"/>
        <w:bottom w:val="none" w:sz="0" w:space="0" w:color="auto"/>
        <w:right w:val="none" w:sz="0" w:space="0" w:color="auto"/>
      </w:divBdr>
    </w:div>
    <w:div w:id="292060827">
      <w:bodyDiv w:val="1"/>
      <w:marLeft w:val="0"/>
      <w:marRight w:val="0"/>
      <w:marTop w:val="0"/>
      <w:marBottom w:val="0"/>
      <w:divBdr>
        <w:top w:val="none" w:sz="0" w:space="0" w:color="auto"/>
        <w:left w:val="none" w:sz="0" w:space="0" w:color="auto"/>
        <w:bottom w:val="none" w:sz="0" w:space="0" w:color="auto"/>
        <w:right w:val="none" w:sz="0" w:space="0" w:color="auto"/>
      </w:divBdr>
    </w:div>
    <w:div w:id="316422338">
      <w:bodyDiv w:val="1"/>
      <w:marLeft w:val="0"/>
      <w:marRight w:val="0"/>
      <w:marTop w:val="0"/>
      <w:marBottom w:val="0"/>
      <w:divBdr>
        <w:top w:val="none" w:sz="0" w:space="0" w:color="auto"/>
        <w:left w:val="none" w:sz="0" w:space="0" w:color="auto"/>
        <w:bottom w:val="none" w:sz="0" w:space="0" w:color="auto"/>
        <w:right w:val="none" w:sz="0" w:space="0" w:color="auto"/>
      </w:divBdr>
    </w:div>
    <w:div w:id="390272048">
      <w:bodyDiv w:val="1"/>
      <w:marLeft w:val="0"/>
      <w:marRight w:val="0"/>
      <w:marTop w:val="0"/>
      <w:marBottom w:val="0"/>
      <w:divBdr>
        <w:top w:val="none" w:sz="0" w:space="0" w:color="auto"/>
        <w:left w:val="none" w:sz="0" w:space="0" w:color="auto"/>
        <w:bottom w:val="none" w:sz="0" w:space="0" w:color="auto"/>
        <w:right w:val="none" w:sz="0" w:space="0" w:color="auto"/>
      </w:divBdr>
    </w:div>
    <w:div w:id="568540281">
      <w:bodyDiv w:val="1"/>
      <w:marLeft w:val="0"/>
      <w:marRight w:val="0"/>
      <w:marTop w:val="0"/>
      <w:marBottom w:val="0"/>
      <w:divBdr>
        <w:top w:val="none" w:sz="0" w:space="0" w:color="auto"/>
        <w:left w:val="none" w:sz="0" w:space="0" w:color="auto"/>
        <w:bottom w:val="none" w:sz="0" w:space="0" w:color="auto"/>
        <w:right w:val="none" w:sz="0" w:space="0" w:color="auto"/>
      </w:divBdr>
    </w:div>
    <w:div w:id="576868123">
      <w:bodyDiv w:val="1"/>
      <w:marLeft w:val="0"/>
      <w:marRight w:val="0"/>
      <w:marTop w:val="0"/>
      <w:marBottom w:val="0"/>
      <w:divBdr>
        <w:top w:val="none" w:sz="0" w:space="0" w:color="auto"/>
        <w:left w:val="none" w:sz="0" w:space="0" w:color="auto"/>
        <w:bottom w:val="none" w:sz="0" w:space="0" w:color="auto"/>
        <w:right w:val="none" w:sz="0" w:space="0" w:color="auto"/>
      </w:divBdr>
    </w:div>
    <w:div w:id="594872038">
      <w:bodyDiv w:val="1"/>
      <w:marLeft w:val="0"/>
      <w:marRight w:val="0"/>
      <w:marTop w:val="0"/>
      <w:marBottom w:val="0"/>
      <w:divBdr>
        <w:top w:val="none" w:sz="0" w:space="0" w:color="auto"/>
        <w:left w:val="none" w:sz="0" w:space="0" w:color="auto"/>
        <w:bottom w:val="none" w:sz="0" w:space="0" w:color="auto"/>
        <w:right w:val="none" w:sz="0" w:space="0" w:color="auto"/>
      </w:divBdr>
    </w:div>
    <w:div w:id="690957056">
      <w:bodyDiv w:val="1"/>
      <w:marLeft w:val="0"/>
      <w:marRight w:val="0"/>
      <w:marTop w:val="0"/>
      <w:marBottom w:val="0"/>
      <w:divBdr>
        <w:top w:val="none" w:sz="0" w:space="0" w:color="auto"/>
        <w:left w:val="none" w:sz="0" w:space="0" w:color="auto"/>
        <w:bottom w:val="none" w:sz="0" w:space="0" w:color="auto"/>
        <w:right w:val="none" w:sz="0" w:space="0" w:color="auto"/>
      </w:divBdr>
    </w:div>
    <w:div w:id="720010900">
      <w:bodyDiv w:val="1"/>
      <w:marLeft w:val="0"/>
      <w:marRight w:val="0"/>
      <w:marTop w:val="0"/>
      <w:marBottom w:val="0"/>
      <w:divBdr>
        <w:top w:val="none" w:sz="0" w:space="0" w:color="auto"/>
        <w:left w:val="none" w:sz="0" w:space="0" w:color="auto"/>
        <w:bottom w:val="none" w:sz="0" w:space="0" w:color="auto"/>
        <w:right w:val="none" w:sz="0" w:space="0" w:color="auto"/>
      </w:divBdr>
    </w:div>
    <w:div w:id="744840441">
      <w:bodyDiv w:val="1"/>
      <w:marLeft w:val="0"/>
      <w:marRight w:val="0"/>
      <w:marTop w:val="0"/>
      <w:marBottom w:val="0"/>
      <w:divBdr>
        <w:top w:val="none" w:sz="0" w:space="0" w:color="auto"/>
        <w:left w:val="none" w:sz="0" w:space="0" w:color="auto"/>
        <w:bottom w:val="none" w:sz="0" w:space="0" w:color="auto"/>
        <w:right w:val="none" w:sz="0" w:space="0" w:color="auto"/>
      </w:divBdr>
    </w:div>
    <w:div w:id="753824749">
      <w:bodyDiv w:val="1"/>
      <w:marLeft w:val="0"/>
      <w:marRight w:val="0"/>
      <w:marTop w:val="0"/>
      <w:marBottom w:val="0"/>
      <w:divBdr>
        <w:top w:val="none" w:sz="0" w:space="0" w:color="auto"/>
        <w:left w:val="none" w:sz="0" w:space="0" w:color="auto"/>
        <w:bottom w:val="none" w:sz="0" w:space="0" w:color="auto"/>
        <w:right w:val="none" w:sz="0" w:space="0" w:color="auto"/>
      </w:divBdr>
    </w:div>
    <w:div w:id="820079904">
      <w:bodyDiv w:val="1"/>
      <w:marLeft w:val="0"/>
      <w:marRight w:val="0"/>
      <w:marTop w:val="0"/>
      <w:marBottom w:val="0"/>
      <w:divBdr>
        <w:top w:val="none" w:sz="0" w:space="0" w:color="auto"/>
        <w:left w:val="none" w:sz="0" w:space="0" w:color="auto"/>
        <w:bottom w:val="none" w:sz="0" w:space="0" w:color="auto"/>
        <w:right w:val="none" w:sz="0" w:space="0" w:color="auto"/>
      </w:divBdr>
    </w:div>
    <w:div w:id="930313621">
      <w:bodyDiv w:val="1"/>
      <w:marLeft w:val="0"/>
      <w:marRight w:val="0"/>
      <w:marTop w:val="0"/>
      <w:marBottom w:val="0"/>
      <w:divBdr>
        <w:top w:val="none" w:sz="0" w:space="0" w:color="auto"/>
        <w:left w:val="none" w:sz="0" w:space="0" w:color="auto"/>
        <w:bottom w:val="none" w:sz="0" w:space="0" w:color="auto"/>
        <w:right w:val="none" w:sz="0" w:space="0" w:color="auto"/>
      </w:divBdr>
    </w:div>
    <w:div w:id="946305326">
      <w:bodyDiv w:val="1"/>
      <w:marLeft w:val="0"/>
      <w:marRight w:val="0"/>
      <w:marTop w:val="0"/>
      <w:marBottom w:val="0"/>
      <w:divBdr>
        <w:top w:val="none" w:sz="0" w:space="0" w:color="auto"/>
        <w:left w:val="none" w:sz="0" w:space="0" w:color="auto"/>
        <w:bottom w:val="none" w:sz="0" w:space="0" w:color="auto"/>
        <w:right w:val="none" w:sz="0" w:space="0" w:color="auto"/>
      </w:divBdr>
    </w:div>
    <w:div w:id="1126386106">
      <w:bodyDiv w:val="1"/>
      <w:marLeft w:val="0"/>
      <w:marRight w:val="0"/>
      <w:marTop w:val="0"/>
      <w:marBottom w:val="0"/>
      <w:divBdr>
        <w:top w:val="none" w:sz="0" w:space="0" w:color="auto"/>
        <w:left w:val="none" w:sz="0" w:space="0" w:color="auto"/>
        <w:bottom w:val="none" w:sz="0" w:space="0" w:color="auto"/>
        <w:right w:val="none" w:sz="0" w:space="0" w:color="auto"/>
      </w:divBdr>
    </w:div>
    <w:div w:id="1202864898">
      <w:bodyDiv w:val="1"/>
      <w:marLeft w:val="0"/>
      <w:marRight w:val="0"/>
      <w:marTop w:val="0"/>
      <w:marBottom w:val="0"/>
      <w:divBdr>
        <w:top w:val="none" w:sz="0" w:space="0" w:color="auto"/>
        <w:left w:val="none" w:sz="0" w:space="0" w:color="auto"/>
        <w:bottom w:val="none" w:sz="0" w:space="0" w:color="auto"/>
        <w:right w:val="none" w:sz="0" w:space="0" w:color="auto"/>
      </w:divBdr>
    </w:div>
    <w:div w:id="1232619275">
      <w:bodyDiv w:val="1"/>
      <w:marLeft w:val="0"/>
      <w:marRight w:val="0"/>
      <w:marTop w:val="0"/>
      <w:marBottom w:val="0"/>
      <w:divBdr>
        <w:top w:val="none" w:sz="0" w:space="0" w:color="auto"/>
        <w:left w:val="none" w:sz="0" w:space="0" w:color="auto"/>
        <w:bottom w:val="none" w:sz="0" w:space="0" w:color="auto"/>
        <w:right w:val="none" w:sz="0" w:space="0" w:color="auto"/>
      </w:divBdr>
    </w:div>
    <w:div w:id="1342320458">
      <w:bodyDiv w:val="1"/>
      <w:marLeft w:val="0"/>
      <w:marRight w:val="0"/>
      <w:marTop w:val="0"/>
      <w:marBottom w:val="0"/>
      <w:divBdr>
        <w:top w:val="none" w:sz="0" w:space="0" w:color="auto"/>
        <w:left w:val="none" w:sz="0" w:space="0" w:color="auto"/>
        <w:bottom w:val="none" w:sz="0" w:space="0" w:color="auto"/>
        <w:right w:val="none" w:sz="0" w:space="0" w:color="auto"/>
      </w:divBdr>
    </w:div>
    <w:div w:id="1383947669">
      <w:bodyDiv w:val="1"/>
      <w:marLeft w:val="0"/>
      <w:marRight w:val="0"/>
      <w:marTop w:val="0"/>
      <w:marBottom w:val="0"/>
      <w:divBdr>
        <w:top w:val="none" w:sz="0" w:space="0" w:color="auto"/>
        <w:left w:val="none" w:sz="0" w:space="0" w:color="auto"/>
        <w:bottom w:val="none" w:sz="0" w:space="0" w:color="auto"/>
        <w:right w:val="none" w:sz="0" w:space="0" w:color="auto"/>
      </w:divBdr>
    </w:div>
    <w:div w:id="1439526463">
      <w:bodyDiv w:val="1"/>
      <w:marLeft w:val="0"/>
      <w:marRight w:val="0"/>
      <w:marTop w:val="0"/>
      <w:marBottom w:val="0"/>
      <w:divBdr>
        <w:top w:val="none" w:sz="0" w:space="0" w:color="auto"/>
        <w:left w:val="none" w:sz="0" w:space="0" w:color="auto"/>
        <w:bottom w:val="none" w:sz="0" w:space="0" w:color="auto"/>
        <w:right w:val="none" w:sz="0" w:space="0" w:color="auto"/>
      </w:divBdr>
    </w:div>
    <w:div w:id="1533231357">
      <w:bodyDiv w:val="1"/>
      <w:marLeft w:val="0"/>
      <w:marRight w:val="0"/>
      <w:marTop w:val="0"/>
      <w:marBottom w:val="0"/>
      <w:divBdr>
        <w:top w:val="none" w:sz="0" w:space="0" w:color="auto"/>
        <w:left w:val="none" w:sz="0" w:space="0" w:color="auto"/>
        <w:bottom w:val="none" w:sz="0" w:space="0" w:color="auto"/>
        <w:right w:val="none" w:sz="0" w:space="0" w:color="auto"/>
      </w:divBdr>
    </w:div>
    <w:div w:id="1585339973">
      <w:bodyDiv w:val="1"/>
      <w:marLeft w:val="0"/>
      <w:marRight w:val="0"/>
      <w:marTop w:val="0"/>
      <w:marBottom w:val="0"/>
      <w:divBdr>
        <w:top w:val="none" w:sz="0" w:space="0" w:color="auto"/>
        <w:left w:val="none" w:sz="0" w:space="0" w:color="auto"/>
        <w:bottom w:val="none" w:sz="0" w:space="0" w:color="auto"/>
        <w:right w:val="none" w:sz="0" w:space="0" w:color="auto"/>
      </w:divBdr>
    </w:div>
    <w:div w:id="1610239359">
      <w:bodyDiv w:val="1"/>
      <w:marLeft w:val="0"/>
      <w:marRight w:val="0"/>
      <w:marTop w:val="0"/>
      <w:marBottom w:val="0"/>
      <w:divBdr>
        <w:top w:val="none" w:sz="0" w:space="0" w:color="auto"/>
        <w:left w:val="none" w:sz="0" w:space="0" w:color="auto"/>
        <w:bottom w:val="none" w:sz="0" w:space="0" w:color="auto"/>
        <w:right w:val="none" w:sz="0" w:space="0" w:color="auto"/>
      </w:divBdr>
    </w:div>
    <w:div w:id="1873179990">
      <w:bodyDiv w:val="1"/>
      <w:marLeft w:val="0"/>
      <w:marRight w:val="0"/>
      <w:marTop w:val="0"/>
      <w:marBottom w:val="0"/>
      <w:divBdr>
        <w:top w:val="none" w:sz="0" w:space="0" w:color="auto"/>
        <w:left w:val="none" w:sz="0" w:space="0" w:color="auto"/>
        <w:bottom w:val="none" w:sz="0" w:space="0" w:color="auto"/>
        <w:right w:val="none" w:sz="0" w:space="0" w:color="auto"/>
      </w:divBdr>
    </w:div>
    <w:div w:id="1899584230">
      <w:bodyDiv w:val="1"/>
      <w:marLeft w:val="0"/>
      <w:marRight w:val="0"/>
      <w:marTop w:val="0"/>
      <w:marBottom w:val="0"/>
      <w:divBdr>
        <w:top w:val="none" w:sz="0" w:space="0" w:color="auto"/>
        <w:left w:val="none" w:sz="0" w:space="0" w:color="auto"/>
        <w:bottom w:val="none" w:sz="0" w:space="0" w:color="auto"/>
        <w:right w:val="none" w:sz="0" w:space="0" w:color="auto"/>
      </w:divBdr>
    </w:div>
    <w:div w:id="1911307722">
      <w:bodyDiv w:val="1"/>
      <w:marLeft w:val="0"/>
      <w:marRight w:val="0"/>
      <w:marTop w:val="0"/>
      <w:marBottom w:val="0"/>
      <w:divBdr>
        <w:top w:val="none" w:sz="0" w:space="0" w:color="auto"/>
        <w:left w:val="none" w:sz="0" w:space="0" w:color="auto"/>
        <w:bottom w:val="none" w:sz="0" w:space="0" w:color="auto"/>
        <w:right w:val="none" w:sz="0" w:space="0" w:color="auto"/>
      </w:divBdr>
    </w:div>
    <w:div w:id="2012828283">
      <w:bodyDiv w:val="1"/>
      <w:marLeft w:val="0"/>
      <w:marRight w:val="0"/>
      <w:marTop w:val="0"/>
      <w:marBottom w:val="0"/>
      <w:divBdr>
        <w:top w:val="none" w:sz="0" w:space="0" w:color="auto"/>
        <w:left w:val="none" w:sz="0" w:space="0" w:color="auto"/>
        <w:bottom w:val="none" w:sz="0" w:space="0" w:color="auto"/>
        <w:right w:val="none" w:sz="0" w:space="0" w:color="auto"/>
      </w:divBdr>
    </w:div>
    <w:div w:id="2036537771">
      <w:bodyDiv w:val="1"/>
      <w:marLeft w:val="0"/>
      <w:marRight w:val="0"/>
      <w:marTop w:val="0"/>
      <w:marBottom w:val="0"/>
      <w:divBdr>
        <w:top w:val="none" w:sz="0" w:space="0" w:color="auto"/>
        <w:left w:val="none" w:sz="0" w:space="0" w:color="auto"/>
        <w:bottom w:val="none" w:sz="0" w:space="0" w:color="auto"/>
        <w:right w:val="none" w:sz="0" w:space="0" w:color="auto"/>
      </w:divBdr>
    </w:div>
    <w:div w:id="2135714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4.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oleObject" Target="embeddings/oleObject6.bin"/><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image" Target="media/image6.emf"/><Relationship Id="rId30" Type="http://schemas.openxmlformats.org/officeDocument/2006/relationships/footer" Target="footer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4D72DC-BD84-4180-92DE-68E33A2A7E4D}">
  <ds:schemaRefs>
    <ds:schemaRef ds:uri="http://schemas.openxmlformats.org/officeDocument/2006/bibliography"/>
  </ds:schemaRefs>
</ds:datastoreItem>
</file>

<file path=customXml/itemProps2.xml><?xml version="1.0" encoding="utf-8"?>
<ds:datastoreItem xmlns:ds="http://schemas.openxmlformats.org/officeDocument/2006/customXml" ds:itemID="{4D67982C-4692-41D3-923A-20A5124227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0A18D4-0659-4865-A435-943CDCDD8B43}">
  <ds:schemaRefs>
    <ds:schemaRef ds:uri="Microsoft.SharePoint.Taxonomy.ContentTypeSync"/>
  </ds:schemaRefs>
</ds:datastoreItem>
</file>

<file path=customXml/itemProps4.xml><?xml version="1.0" encoding="utf-8"?>
<ds:datastoreItem xmlns:ds="http://schemas.openxmlformats.org/officeDocument/2006/customXml" ds:itemID="{4E18B417-9E6F-438C-AC6D-65A330C070FC}">
  <ds:schemaRefs>
    <ds:schemaRef ds:uri="http://schemas.microsoft.com/sharepoint/events"/>
  </ds:schemaRefs>
</ds:datastoreItem>
</file>

<file path=customXml/itemProps5.xml><?xml version="1.0" encoding="utf-8"?>
<ds:datastoreItem xmlns:ds="http://schemas.openxmlformats.org/officeDocument/2006/customXml" ds:itemID="{13CEB080-4CEF-4FBA-9D57-1E09D54052B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413</TotalTime>
  <Pages>17</Pages>
  <Words>7492</Words>
  <Characters>39826</Characters>
  <Application>Microsoft Office Word</Application>
  <DocSecurity>0</DocSecurity>
  <Lines>331</Lines>
  <Paragraphs>94</Paragraphs>
  <ScaleCrop>false</ScaleCrop>
  <HeadingPairs>
    <vt:vector size="2" baseType="variant">
      <vt:variant>
        <vt:lpstr>Title</vt:lpstr>
      </vt:variant>
      <vt:variant>
        <vt:i4>1</vt:i4>
      </vt:variant>
    </vt:vector>
  </HeadingPairs>
  <TitlesOfParts>
    <vt:vector size="1" baseType="lpstr">
      <vt:lpstr>3GPP TS 29.513</vt:lpstr>
    </vt:vector>
  </TitlesOfParts>
  <Company>ETSI</Company>
  <LinksUpToDate>false</LinksUpToDate>
  <CharactersWithSpaces>47224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29.513</dc:title>
  <dc:subject>5G System; Policy and Charging Control signalling flows and QoS parameter mapping; Stage 3 (Release 18)</dc:subject>
  <dc:creator>MCC Support</dc:creator>
  <cp:keywords/>
  <dc:description/>
  <cp:lastModifiedBy>Bhaskar Paul (Nokia)</cp:lastModifiedBy>
  <cp:revision>23</cp:revision>
  <dcterms:created xsi:type="dcterms:W3CDTF">2023-06-29T13:39:00Z</dcterms:created>
  <dcterms:modified xsi:type="dcterms:W3CDTF">2023-08-14T08:15:00Z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(3)teo5NT8I3VP/wv6ildxo+I6UVakEZRNGQbGP5/tsXrC6PPQdfVlMzADbV7yQ+uXRhOxlWMvL
37TLBv4eKXY6CSfpNQixmqSkCONLwO7xEOM+5Zn0pK4YMEGbGb+APOgt4B5h1XwD+TqqXrYD
Ybvdw+iskW3AwmjUtZPX3pumO5A8oE3Ut20X/OWT1119STXzBNUUT8JCB6sXb86f+Re/1dri
42ESHuvKNv9seB4L42</vt:lpwstr>
  </property>
  <property fmtid="{D5CDD505-2E9C-101B-9397-08002B2CF9AE}" pid="3" name="_2015_ms_pID_7253431">
    <vt:lpwstr>e5562NOjQmFZurFtdANcMLr/XYrsgY71tqrHlfd+MKVB4qoYSDyG/B
e3IpmRefqj2a/2PxaYBiSJdPyns1q59Pb4IPfS4ekCNL0RjhrZD3oSK6f9mGQhOXBKXBJBpO
xUVaMF2e0K0nyVbb5sc2yQmcOrDXggrGRvtqn9TKJiirWtLA+GSctTUkfxvsjqLjeQTsyGht
CwJUobc21+DP+SsfiothxffC/eQpVWY+3KPr</vt:lpwstr>
  </property>
  <property fmtid="{D5CDD505-2E9C-101B-9397-08002B2CF9AE}" pid="4" name="_2015_ms_pID_7253432">
    <vt:lpwstr>YA==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1687742027</vt:lpwstr>
  </property>
</Properties>
</file>